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61" w:rsidRPr="005A196B" w:rsidRDefault="00B52561" w:rsidP="00B52561">
      <w:pPr>
        <w:widowControl w:val="0"/>
        <w:spacing w:before="120" w:after="120"/>
        <w:jc w:val="right"/>
        <w:rPr>
          <w:b/>
          <w:bCs/>
        </w:rPr>
      </w:pPr>
      <w:bookmarkStart w:id="0" w:name="_GoBack"/>
      <w:bookmarkEnd w:id="0"/>
      <w:r w:rsidRPr="005A196B">
        <w:rPr>
          <w:b/>
          <w:bCs/>
        </w:rPr>
        <w:t>Приложение № 20</w:t>
      </w:r>
    </w:p>
    <w:p w:rsidR="00B52561" w:rsidRPr="005A196B" w:rsidRDefault="00B52561" w:rsidP="00B52561">
      <w:pPr>
        <w:widowControl w:val="0"/>
        <w:spacing w:before="120" w:after="120"/>
        <w:jc w:val="right"/>
        <w:rPr>
          <w:b/>
          <w:bCs/>
        </w:rPr>
      </w:pPr>
      <w:r w:rsidRPr="005A196B">
        <w:rPr>
          <w:b/>
          <w:bCs/>
        </w:rPr>
        <w:t>к Долгосрочному Инвестиционному Соглашению</w:t>
      </w:r>
    </w:p>
    <w:p w:rsidR="00B52561" w:rsidRPr="005A196B" w:rsidRDefault="00B52561" w:rsidP="00B52561">
      <w:pPr>
        <w:widowControl w:val="0"/>
        <w:spacing w:before="120" w:after="120"/>
        <w:jc w:val="right"/>
        <w:rPr>
          <w:b/>
          <w:bCs/>
        </w:rPr>
      </w:pPr>
      <w:r w:rsidRPr="005A196B">
        <w:rPr>
          <w:b/>
          <w:bCs/>
        </w:rPr>
        <w:t xml:space="preserve"> № ___ от «___» ______ 201_ г.</w:t>
      </w:r>
    </w:p>
    <w:p w:rsidR="00B52561" w:rsidRPr="005A196B" w:rsidRDefault="00B52561" w:rsidP="002719DF"/>
    <w:p w:rsidR="00B52561" w:rsidRPr="005A196B" w:rsidRDefault="00B52561" w:rsidP="002719DF"/>
    <w:p w:rsidR="00B52561" w:rsidRPr="004D5B56" w:rsidRDefault="00B52561" w:rsidP="002719DF"/>
    <w:p w:rsidR="00D807D3" w:rsidRPr="004D5B56" w:rsidRDefault="00D807D3" w:rsidP="002719DF"/>
    <w:p w:rsidR="00D807D3" w:rsidRPr="004D5B56" w:rsidRDefault="00D807D3" w:rsidP="002719DF"/>
    <w:p w:rsidR="00D807D3" w:rsidRPr="004D5B56" w:rsidRDefault="00D807D3" w:rsidP="002719DF"/>
    <w:p w:rsidR="00D807D3" w:rsidRPr="004D5B56" w:rsidRDefault="00D807D3" w:rsidP="002719DF"/>
    <w:p w:rsidR="00D807D3" w:rsidRPr="004D5B56" w:rsidRDefault="00D807D3" w:rsidP="002719DF"/>
    <w:p w:rsidR="00D807D3" w:rsidRPr="00B005D0" w:rsidRDefault="00D807D3" w:rsidP="002719DF"/>
    <w:p w:rsidR="003F5E91" w:rsidRPr="005A196B" w:rsidRDefault="003F5E91" w:rsidP="003F5E91"/>
    <w:p w:rsidR="00B52561" w:rsidRPr="005A196B" w:rsidRDefault="00B52561" w:rsidP="003F5E91"/>
    <w:p w:rsidR="00B52561" w:rsidRPr="005A196B" w:rsidRDefault="00B52561" w:rsidP="003F5E91"/>
    <w:p w:rsidR="00B52561" w:rsidRPr="005A196B" w:rsidRDefault="00B52561" w:rsidP="003F5E91"/>
    <w:p w:rsidR="00B52561" w:rsidRPr="005A196B" w:rsidRDefault="00B52561" w:rsidP="003F5E91"/>
    <w:p w:rsidR="003F5E91" w:rsidRPr="005A196B" w:rsidRDefault="003F5E91" w:rsidP="003F5E91"/>
    <w:p w:rsidR="00D2780C" w:rsidRPr="005A196B" w:rsidRDefault="00B5243F" w:rsidP="00E745D8">
      <w:pPr>
        <w:widowControl w:val="0"/>
        <w:autoSpaceDE w:val="0"/>
        <w:autoSpaceDN w:val="0"/>
        <w:adjustRightInd w:val="0"/>
        <w:jc w:val="center"/>
        <w:rPr>
          <w:sz w:val="36"/>
          <w:szCs w:val="36"/>
        </w:rPr>
      </w:pPr>
      <w:r w:rsidRPr="005A196B">
        <w:rPr>
          <w:sz w:val="36"/>
          <w:szCs w:val="36"/>
        </w:rPr>
        <w:t xml:space="preserve">ПОРЯДОК РАСЧЕТА </w:t>
      </w:r>
      <w:r w:rsidR="002C02F8" w:rsidRPr="005A196B">
        <w:rPr>
          <w:sz w:val="36"/>
          <w:szCs w:val="36"/>
        </w:rPr>
        <w:t xml:space="preserve">СУММ </w:t>
      </w:r>
      <w:r w:rsidRPr="005A196B">
        <w:rPr>
          <w:sz w:val="36"/>
          <w:szCs w:val="36"/>
        </w:rPr>
        <w:t>УМЕНЬШЕНИЯ ЭКСПЛУ</w:t>
      </w:r>
      <w:r w:rsidR="00F0029C">
        <w:rPr>
          <w:sz w:val="36"/>
          <w:szCs w:val="36"/>
        </w:rPr>
        <w:t>А</w:t>
      </w:r>
      <w:r w:rsidRPr="005A196B">
        <w:rPr>
          <w:sz w:val="36"/>
          <w:szCs w:val="36"/>
        </w:rPr>
        <w:t xml:space="preserve">ТАЦИОННОГО </w:t>
      </w:r>
      <w:r w:rsidR="00E9035F" w:rsidRPr="005A196B">
        <w:rPr>
          <w:sz w:val="36"/>
          <w:szCs w:val="36"/>
        </w:rPr>
        <w:t>ПЛАТЕЖА И (</w:t>
      </w:r>
      <w:r w:rsidRPr="005A196B">
        <w:rPr>
          <w:sz w:val="36"/>
          <w:szCs w:val="36"/>
        </w:rPr>
        <w:t>И</w:t>
      </w:r>
      <w:r w:rsidR="00E9035F" w:rsidRPr="005A196B">
        <w:rPr>
          <w:sz w:val="36"/>
          <w:szCs w:val="36"/>
        </w:rPr>
        <w:t>ЛИ) ИНВЕСТИЦИОННОГО ПЛАТЕЖА</w:t>
      </w:r>
      <w:r w:rsidR="00D2780C" w:rsidRPr="005A196B">
        <w:rPr>
          <w:sz w:val="36"/>
          <w:szCs w:val="36"/>
        </w:rPr>
        <w:br w:type="page"/>
      </w:r>
    </w:p>
    <w:p w:rsidR="003C6366" w:rsidRPr="005A196B" w:rsidRDefault="00B5238E" w:rsidP="00656846">
      <w:pPr>
        <w:pStyle w:val="11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A196B">
        <w:rPr>
          <w:rFonts w:ascii="Times New Roman" w:hAnsi="Times New Roman"/>
          <w:b/>
          <w:sz w:val="24"/>
          <w:szCs w:val="24"/>
        </w:rPr>
        <w:lastRenderedPageBreak/>
        <w:t>Общие положения</w:t>
      </w:r>
    </w:p>
    <w:p w:rsidR="00D2780C" w:rsidRPr="005A196B" w:rsidRDefault="00B5238E" w:rsidP="00656846">
      <w:pPr>
        <w:pStyle w:val="11"/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 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Настоящее Приложение устанавливает порядок начисления Штрафных Баллов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 использования таких Штрафных Баллов в целях расчета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3C6366" w:rsidRPr="005A196B">
        <w:rPr>
          <w:rFonts w:ascii="Times New Roman" w:eastAsia="MS Mincho" w:hAnsi="Times New Roman"/>
          <w:sz w:val="24"/>
          <w:szCs w:val="24"/>
        </w:rPr>
        <w:t>сумм</w:t>
      </w:r>
      <w:r w:rsidR="00133AC9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067213" w:rsidRPr="005A196B">
        <w:rPr>
          <w:rFonts w:ascii="Times New Roman" w:eastAsia="MS Mincho" w:hAnsi="Times New Roman"/>
          <w:sz w:val="24"/>
          <w:szCs w:val="24"/>
        </w:rPr>
        <w:t xml:space="preserve">Уменьшения Эксплуатационного Платежа и сумм Уменьшения Инвестиционного Платежа </w:t>
      </w:r>
      <w:r w:rsidRPr="005A196B">
        <w:rPr>
          <w:rFonts w:ascii="Times New Roman" w:eastAsia="MS Mincho" w:hAnsi="Times New Roman"/>
          <w:sz w:val="24"/>
          <w:szCs w:val="24"/>
        </w:rPr>
        <w:t>в период действия Соглашения</w:t>
      </w:r>
      <w:r w:rsidR="00C21A4E" w:rsidRPr="005A196B">
        <w:rPr>
          <w:rFonts w:ascii="Times New Roman" w:eastAsia="MS Mincho" w:hAnsi="Times New Roman"/>
          <w:sz w:val="24"/>
          <w:szCs w:val="24"/>
        </w:rPr>
        <w:t xml:space="preserve"> с учетом положений Приложения </w:t>
      </w:r>
      <w:r w:rsidR="00327DB9" w:rsidRPr="005A196B">
        <w:rPr>
          <w:rFonts w:ascii="Times New Roman" w:eastAsia="MS Mincho" w:hAnsi="Times New Roman"/>
          <w:sz w:val="24"/>
          <w:szCs w:val="24"/>
        </w:rPr>
        <w:t xml:space="preserve">№ </w:t>
      </w:r>
      <w:r w:rsidR="002C02F8" w:rsidRPr="005A196B">
        <w:rPr>
          <w:rFonts w:ascii="Times New Roman" w:eastAsia="MS Mincho" w:hAnsi="Times New Roman"/>
          <w:sz w:val="24"/>
          <w:szCs w:val="24"/>
        </w:rPr>
        <w:t xml:space="preserve">15 </w:t>
      </w:r>
      <w:r w:rsidR="00C21A4E" w:rsidRPr="005A196B">
        <w:rPr>
          <w:rFonts w:ascii="Times New Roman" w:hAnsi="Times New Roman"/>
          <w:sz w:val="24"/>
        </w:rPr>
        <w:t>к Соглашению</w:t>
      </w:r>
      <w:r w:rsidRPr="005A196B">
        <w:rPr>
          <w:rFonts w:ascii="Times New Roman" w:eastAsia="MS Mincho" w:hAnsi="Times New Roman"/>
          <w:sz w:val="24"/>
          <w:szCs w:val="24"/>
        </w:rPr>
        <w:t>.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Все термины и определения, используемые в настоящем Приложении, имеют значение, указанное в Приложении </w:t>
      </w:r>
      <w:r w:rsidR="00327DB9" w:rsidRPr="005A196B">
        <w:rPr>
          <w:rFonts w:ascii="Times New Roman" w:eastAsia="MS Mincho" w:hAnsi="Times New Roman"/>
          <w:sz w:val="24"/>
          <w:szCs w:val="24"/>
        </w:rPr>
        <w:t xml:space="preserve">№ </w:t>
      </w:r>
      <w:r w:rsidRPr="005A196B">
        <w:rPr>
          <w:rFonts w:ascii="Times New Roman" w:eastAsia="MS Mincho" w:hAnsi="Times New Roman"/>
          <w:sz w:val="24"/>
          <w:szCs w:val="24"/>
        </w:rPr>
        <w:t>1 к Соглашению.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Во избежание сомнений Стороны опре</w:t>
      </w:r>
      <w:r w:rsidR="009479CC" w:rsidRPr="005A196B">
        <w:rPr>
          <w:rFonts w:ascii="Times New Roman" w:hAnsi="Times New Roman"/>
          <w:sz w:val="24"/>
          <w:szCs w:val="24"/>
        </w:rPr>
        <w:t xml:space="preserve">деленно соглашаются, что </w:t>
      </w:r>
      <w:r w:rsidR="00067213" w:rsidRPr="005A196B">
        <w:rPr>
          <w:rFonts w:ascii="Times New Roman" w:hAnsi="Times New Roman"/>
          <w:sz w:val="24"/>
          <w:szCs w:val="24"/>
        </w:rPr>
        <w:t xml:space="preserve">Штрафные Баллы равно как рассчитываемые исходя </w:t>
      </w:r>
      <w:r w:rsidR="00E01651" w:rsidRPr="005A196B">
        <w:rPr>
          <w:rFonts w:ascii="Times New Roman" w:hAnsi="Times New Roman"/>
          <w:sz w:val="24"/>
          <w:szCs w:val="24"/>
        </w:rPr>
        <w:t xml:space="preserve">из </w:t>
      </w:r>
      <w:r w:rsidR="00067213" w:rsidRPr="005A196B">
        <w:rPr>
          <w:rFonts w:ascii="Times New Roman" w:hAnsi="Times New Roman"/>
          <w:sz w:val="24"/>
          <w:szCs w:val="24"/>
        </w:rPr>
        <w:t xml:space="preserve">них суммы </w:t>
      </w:r>
      <w:r w:rsidR="00067213" w:rsidRPr="005A196B">
        <w:rPr>
          <w:rFonts w:ascii="Times New Roman" w:eastAsia="MS Mincho" w:hAnsi="Times New Roman"/>
          <w:sz w:val="24"/>
          <w:szCs w:val="24"/>
        </w:rPr>
        <w:t>Уменьшения Эксплуатационного Платежа и Уменьшения Инвестиционного Платежа</w:t>
      </w:r>
      <w:r w:rsidRPr="005A196B">
        <w:rPr>
          <w:rFonts w:ascii="Times New Roman" w:hAnsi="Times New Roman"/>
          <w:sz w:val="24"/>
          <w:szCs w:val="24"/>
        </w:rPr>
        <w:t>, в отличие от Неустоек,</w:t>
      </w:r>
      <w:r w:rsidR="005462A8" w:rsidRPr="005A196B">
        <w:rPr>
          <w:rFonts w:ascii="Times New Roman" w:hAnsi="Times New Roman"/>
          <w:sz w:val="24"/>
          <w:szCs w:val="24"/>
        </w:rPr>
        <w:t xml:space="preserve"> как они определены в Приложении </w:t>
      </w:r>
      <w:r w:rsidR="00327DB9" w:rsidRPr="005A196B">
        <w:rPr>
          <w:rFonts w:ascii="Times New Roman" w:hAnsi="Times New Roman"/>
          <w:sz w:val="24"/>
          <w:szCs w:val="24"/>
        </w:rPr>
        <w:t xml:space="preserve">№ </w:t>
      </w:r>
      <w:r w:rsidR="002C02F8" w:rsidRPr="005A196B">
        <w:rPr>
          <w:rFonts w:ascii="Times New Roman" w:hAnsi="Times New Roman"/>
          <w:sz w:val="24"/>
          <w:szCs w:val="24"/>
        </w:rPr>
        <w:t xml:space="preserve">22 </w:t>
      </w:r>
      <w:r w:rsidRPr="005A196B">
        <w:rPr>
          <w:rFonts w:ascii="Times New Roman" w:hAnsi="Times New Roman"/>
          <w:sz w:val="24"/>
          <w:szCs w:val="24"/>
        </w:rPr>
        <w:t xml:space="preserve">являются расчетной величиной, используемой Сторонами, для целей расчета </w:t>
      </w:r>
      <w:r w:rsidR="003C6366" w:rsidRPr="005A196B">
        <w:rPr>
          <w:rFonts w:ascii="Times New Roman" w:hAnsi="Times New Roman"/>
          <w:sz w:val="24"/>
          <w:szCs w:val="24"/>
        </w:rPr>
        <w:t xml:space="preserve">выплачиваемых </w:t>
      </w:r>
      <w:r w:rsidRPr="005A196B">
        <w:rPr>
          <w:rFonts w:ascii="Times New Roman" w:hAnsi="Times New Roman"/>
          <w:sz w:val="24"/>
          <w:szCs w:val="24"/>
        </w:rPr>
        <w:t>сумм Эксплуатационного Платежа и</w:t>
      </w:r>
      <w:r w:rsidR="00067213" w:rsidRPr="005A196B">
        <w:rPr>
          <w:rFonts w:ascii="Times New Roman" w:hAnsi="Times New Roman"/>
          <w:sz w:val="24"/>
          <w:szCs w:val="24"/>
        </w:rPr>
        <w:t xml:space="preserve"> сумм</w: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3C6366" w:rsidRPr="005A196B">
        <w:rPr>
          <w:rFonts w:ascii="Times New Roman" w:hAnsi="Times New Roman"/>
          <w:sz w:val="24"/>
          <w:szCs w:val="24"/>
        </w:rPr>
        <w:t xml:space="preserve">Уменьшаемой Части </w:t>
      </w:r>
      <w:r w:rsidRPr="005A196B">
        <w:rPr>
          <w:rFonts w:ascii="Times New Roman" w:hAnsi="Times New Roman"/>
          <w:sz w:val="24"/>
          <w:szCs w:val="24"/>
        </w:rPr>
        <w:t>Инвестиционного Платежа в соответствии с условиями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Соглашен</w:t>
      </w:r>
      <w:r w:rsidR="00D01BD4" w:rsidRPr="005A196B">
        <w:rPr>
          <w:rFonts w:ascii="Times New Roman" w:hAnsi="Times New Roman"/>
          <w:sz w:val="24"/>
          <w:szCs w:val="24"/>
        </w:rPr>
        <w:t>ия, включая положения Приложения</w: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327DB9" w:rsidRPr="005A196B">
        <w:rPr>
          <w:rFonts w:ascii="Times New Roman" w:hAnsi="Times New Roman"/>
          <w:sz w:val="24"/>
          <w:szCs w:val="24"/>
        </w:rPr>
        <w:t xml:space="preserve">№ </w:t>
      </w:r>
      <w:r w:rsidR="002C02F8" w:rsidRPr="005A196B">
        <w:rPr>
          <w:rFonts w:ascii="Times New Roman" w:hAnsi="Times New Roman"/>
          <w:sz w:val="24"/>
          <w:szCs w:val="24"/>
        </w:rPr>
        <w:t>15</w:t>
      </w:r>
      <w:r w:rsidRPr="005A196B">
        <w:rPr>
          <w:rFonts w:ascii="Times New Roman" w:hAnsi="Times New Roman"/>
          <w:sz w:val="24"/>
          <w:szCs w:val="24"/>
        </w:rPr>
        <w:t xml:space="preserve">, и в связи с этим, в отношении </w:t>
      </w:r>
      <w:r w:rsidR="00067213" w:rsidRPr="005A196B">
        <w:rPr>
          <w:rFonts w:ascii="Times New Roman" w:hAnsi="Times New Roman"/>
          <w:sz w:val="24"/>
          <w:szCs w:val="24"/>
        </w:rPr>
        <w:t>них</w:t>
      </w:r>
      <w:r w:rsidRPr="005A196B">
        <w:rPr>
          <w:rFonts w:ascii="Times New Roman" w:hAnsi="Times New Roman"/>
          <w:sz w:val="24"/>
          <w:szCs w:val="24"/>
        </w:rPr>
        <w:t xml:space="preserve"> не применяются положения ст. 333 ГК РФ.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Указание в настоящем Приложении, иных приложениях к Соглашению и в самом Соглашении на </w:t>
      </w:r>
      <w:r w:rsidR="004111BF" w:rsidRPr="005A196B">
        <w:rPr>
          <w:rFonts w:ascii="Times New Roman" w:hAnsi="Times New Roman"/>
          <w:sz w:val="24"/>
          <w:szCs w:val="24"/>
        </w:rPr>
        <w:t>вычитание</w:t>
      </w:r>
      <w:r w:rsidRPr="005A196B">
        <w:rPr>
          <w:rFonts w:ascii="Times New Roman" w:hAnsi="Times New Roman"/>
          <w:sz w:val="24"/>
          <w:szCs w:val="24"/>
        </w:rPr>
        <w:t xml:space="preserve"> сумм </w:t>
      </w:r>
      <w:r w:rsidR="004111BF" w:rsidRPr="005A196B">
        <w:rPr>
          <w:rFonts w:ascii="Times New Roman" w:hAnsi="Times New Roman"/>
          <w:sz w:val="24"/>
          <w:szCs w:val="24"/>
        </w:rPr>
        <w:t>Уменьшения Эксплуатационного Платежа и/или сумм Уменьшени</w:t>
      </w:r>
      <w:r w:rsidR="002319DD" w:rsidRPr="005A196B">
        <w:rPr>
          <w:rFonts w:ascii="Times New Roman" w:hAnsi="Times New Roman"/>
          <w:sz w:val="24"/>
          <w:szCs w:val="24"/>
        </w:rPr>
        <w:t>я</w:t>
      </w:r>
      <w:r w:rsidR="004111BF" w:rsidRPr="005A196B">
        <w:rPr>
          <w:rFonts w:ascii="Times New Roman" w:hAnsi="Times New Roman"/>
          <w:sz w:val="24"/>
          <w:szCs w:val="24"/>
        </w:rPr>
        <w:t xml:space="preserve"> Инвестиционного Платежа, рассчитываемых исходя из начисленных Штрафных Баллов,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из сумм Эксплуатационного Платежа</w:t>
      </w:r>
      <w:r w:rsidR="003C6366" w:rsidRPr="005A196B">
        <w:rPr>
          <w:rFonts w:ascii="Times New Roman" w:hAnsi="Times New Roman"/>
          <w:sz w:val="24"/>
          <w:szCs w:val="24"/>
        </w:rPr>
        <w:t xml:space="preserve"> и/или сумм</w: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3C6366" w:rsidRPr="005A196B">
        <w:rPr>
          <w:rFonts w:ascii="Times New Roman" w:hAnsi="Times New Roman"/>
          <w:sz w:val="24"/>
          <w:szCs w:val="24"/>
        </w:rPr>
        <w:t xml:space="preserve">Уменьшаемой Части </w:t>
      </w:r>
      <w:r w:rsidRPr="005A196B">
        <w:rPr>
          <w:rFonts w:ascii="Times New Roman" w:hAnsi="Times New Roman"/>
          <w:sz w:val="24"/>
          <w:szCs w:val="24"/>
        </w:rPr>
        <w:t>Инвестиционного Платежа</w:t>
      </w:r>
      <w:r w:rsidR="004111BF" w:rsidRPr="005A196B">
        <w:rPr>
          <w:rFonts w:ascii="Times New Roman" w:hAnsi="Times New Roman"/>
          <w:sz w:val="24"/>
          <w:szCs w:val="24"/>
        </w:rPr>
        <w:t>, соответственно,</w:t>
      </w:r>
      <w:r w:rsidRPr="005A196B">
        <w:rPr>
          <w:rFonts w:ascii="Times New Roman" w:hAnsi="Times New Roman"/>
          <w:sz w:val="24"/>
          <w:szCs w:val="24"/>
        </w:rPr>
        <w:t xml:space="preserve"> означает указание на специальный порядок расчета </w:t>
      </w:r>
      <w:r w:rsidR="003C6366" w:rsidRPr="005A196B">
        <w:rPr>
          <w:rFonts w:ascii="Times New Roman" w:hAnsi="Times New Roman"/>
          <w:sz w:val="24"/>
          <w:szCs w:val="24"/>
        </w:rPr>
        <w:t xml:space="preserve">размера </w:t>
      </w:r>
      <w:r w:rsidRPr="005A196B">
        <w:rPr>
          <w:rFonts w:ascii="Times New Roman" w:hAnsi="Times New Roman"/>
          <w:sz w:val="24"/>
          <w:szCs w:val="24"/>
        </w:rPr>
        <w:t xml:space="preserve">соответствующих Эксплуатационных Платежей </w:t>
      </w:r>
      <w:r w:rsidR="003C6366" w:rsidRPr="005A196B">
        <w:rPr>
          <w:rFonts w:ascii="Times New Roman" w:hAnsi="Times New Roman"/>
          <w:sz w:val="24"/>
          <w:szCs w:val="24"/>
        </w:rPr>
        <w:t xml:space="preserve">и/или Уменьшаемой Части </w:t>
      </w:r>
      <w:r w:rsidRPr="005A196B">
        <w:rPr>
          <w:rFonts w:ascii="Times New Roman" w:hAnsi="Times New Roman"/>
          <w:sz w:val="24"/>
          <w:szCs w:val="24"/>
        </w:rPr>
        <w:t>Инвестиционных Платежей, подлежащих выплате</w:t>
      </w:r>
      <w:r w:rsidR="00D01BD4" w:rsidRPr="005A196B">
        <w:rPr>
          <w:rFonts w:ascii="Times New Roman" w:hAnsi="Times New Roman"/>
          <w:sz w:val="24"/>
          <w:szCs w:val="24"/>
        </w:rPr>
        <w:t xml:space="preserve">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, и ни при каких условиях не может толковаться как дающее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основание требовать выплаты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="00D01BD4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сумм таких платежей в большем размере без учета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="00591E41" w:rsidRPr="005A196B">
        <w:rPr>
          <w:rFonts w:ascii="Times New Roman" w:hAnsi="Times New Roman"/>
          <w:sz w:val="24"/>
          <w:szCs w:val="24"/>
        </w:rPr>
        <w:t xml:space="preserve">начисленных ему </w:t>
      </w:r>
      <w:r w:rsidRPr="005A196B">
        <w:rPr>
          <w:rFonts w:ascii="Times New Roman" w:hAnsi="Times New Roman"/>
          <w:sz w:val="24"/>
          <w:szCs w:val="24"/>
        </w:rPr>
        <w:t>Штраф</w:t>
      </w:r>
      <w:r w:rsidR="00591E41" w:rsidRPr="005A196B">
        <w:rPr>
          <w:rFonts w:ascii="Times New Roman" w:hAnsi="Times New Roman"/>
          <w:sz w:val="24"/>
          <w:szCs w:val="24"/>
        </w:rPr>
        <w:t>ных Баллов</w:t>
      </w:r>
      <w:r w:rsidRPr="005A196B">
        <w:rPr>
          <w:rFonts w:ascii="Times New Roman" w:hAnsi="Times New Roman"/>
          <w:sz w:val="24"/>
          <w:szCs w:val="24"/>
        </w:rPr>
        <w:t>.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Штрафны</w:t>
      </w:r>
      <w:r w:rsidR="00591E41" w:rsidRPr="005A196B">
        <w:rPr>
          <w:rFonts w:ascii="Times New Roman" w:hAnsi="Times New Roman"/>
          <w:sz w:val="24"/>
          <w:szCs w:val="24"/>
        </w:rPr>
        <w:t>е</w:t>
      </w:r>
      <w:r w:rsidRPr="005A196B">
        <w:rPr>
          <w:rFonts w:ascii="Times New Roman" w:hAnsi="Times New Roman"/>
          <w:sz w:val="24"/>
          <w:szCs w:val="24"/>
        </w:rPr>
        <w:t xml:space="preserve"> Балл</w:t>
      </w:r>
      <w:r w:rsidR="00591E41" w:rsidRPr="005A196B">
        <w:rPr>
          <w:rFonts w:ascii="Times New Roman" w:hAnsi="Times New Roman"/>
          <w:sz w:val="24"/>
          <w:szCs w:val="24"/>
        </w:rPr>
        <w:t>ы</w:t>
      </w:r>
      <w:r w:rsidRPr="005A196B">
        <w:rPr>
          <w:rFonts w:ascii="Times New Roman" w:hAnsi="Times New Roman"/>
          <w:sz w:val="24"/>
          <w:szCs w:val="24"/>
        </w:rPr>
        <w:t xml:space="preserve"> начисля</w:t>
      </w:r>
      <w:r w:rsidR="00591E41" w:rsidRPr="005A196B">
        <w:rPr>
          <w:rFonts w:ascii="Times New Roman" w:hAnsi="Times New Roman"/>
          <w:sz w:val="24"/>
          <w:szCs w:val="24"/>
        </w:rPr>
        <w:t>ются</w: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="00D01BD4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за допущенные неисполнения обязательств и(или) нарушение требований к исполнению обязательств, установленных Соглашением</w:t>
      </w:r>
      <w:r w:rsidR="00591E41" w:rsidRPr="005A196B">
        <w:rPr>
          <w:rFonts w:ascii="Times New Roman" w:hAnsi="Times New Roman"/>
          <w:sz w:val="24"/>
          <w:szCs w:val="24"/>
        </w:rPr>
        <w:t xml:space="preserve"> в отношении Эксплуатационной Стадии,</w: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591E41" w:rsidRPr="005A196B">
        <w:rPr>
          <w:rFonts w:ascii="Times New Roman" w:hAnsi="Times New Roman"/>
          <w:sz w:val="24"/>
          <w:szCs w:val="24"/>
        </w:rPr>
        <w:t xml:space="preserve">в порядке предусмотренном Соглашением </w:t>
      </w:r>
      <w:r w:rsidR="00591E41" w:rsidRPr="005A196B">
        <w:rPr>
          <w:rFonts w:ascii="Times New Roman" w:hAnsi="Times New Roman"/>
          <w:sz w:val="24"/>
        </w:rPr>
        <w:t xml:space="preserve">и Приложением </w:t>
      </w:r>
      <w:r w:rsidR="00327DB9" w:rsidRPr="005A196B">
        <w:rPr>
          <w:rFonts w:ascii="Times New Roman" w:hAnsi="Times New Roman"/>
          <w:sz w:val="24"/>
        </w:rPr>
        <w:t xml:space="preserve">№ </w:t>
      </w:r>
      <w:r w:rsidR="002C02F8" w:rsidRPr="005A196B">
        <w:rPr>
          <w:rFonts w:ascii="Times New Roman" w:hAnsi="Times New Roman"/>
          <w:sz w:val="24"/>
        </w:rPr>
        <w:t>15</w:t>
      </w:r>
      <w:r w:rsidR="00591E41" w:rsidRPr="005A196B">
        <w:rPr>
          <w:rFonts w:ascii="Times New Roman" w:hAnsi="Times New Roman"/>
          <w:sz w:val="24"/>
          <w:szCs w:val="24"/>
        </w:rPr>
        <w:t>, в размере</w:t>
      </w:r>
      <w:r w:rsidRPr="005A196B">
        <w:rPr>
          <w:rFonts w:ascii="Times New Roman" w:hAnsi="Times New Roman"/>
          <w:sz w:val="24"/>
          <w:szCs w:val="24"/>
        </w:rPr>
        <w:t>, предусмотренном в настоящем Приложении.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Денежный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эквивалент 1 (</w:t>
      </w:r>
      <w:r w:rsidR="00811DB4">
        <w:rPr>
          <w:rFonts w:ascii="Times New Roman" w:eastAsia="MS Mincho" w:hAnsi="Times New Roman"/>
          <w:sz w:val="24"/>
          <w:szCs w:val="24"/>
        </w:rPr>
        <w:t>О</w:t>
      </w:r>
      <w:r w:rsidRPr="005A196B">
        <w:rPr>
          <w:rFonts w:ascii="Times New Roman" w:eastAsia="MS Mincho" w:hAnsi="Times New Roman"/>
          <w:sz w:val="24"/>
          <w:szCs w:val="24"/>
        </w:rPr>
        <w:t>д</w:t>
      </w:r>
      <w:r w:rsidR="008C2B56">
        <w:rPr>
          <w:rFonts w:ascii="Times New Roman" w:eastAsia="MS Mincho" w:hAnsi="Times New Roman"/>
          <w:sz w:val="24"/>
          <w:szCs w:val="24"/>
        </w:rPr>
        <w:t>ин</w:t>
      </w:r>
      <w:r w:rsidRPr="005A196B">
        <w:rPr>
          <w:rFonts w:ascii="Times New Roman" w:eastAsia="MS Mincho" w:hAnsi="Times New Roman"/>
          <w:sz w:val="24"/>
          <w:szCs w:val="24"/>
        </w:rPr>
        <w:t>) Штрафного Балла равен 1000</w:t>
      </w:r>
      <w:r w:rsidR="00FE1023">
        <w:rPr>
          <w:rFonts w:ascii="Times New Roman" w:eastAsia="MS Mincho" w:hAnsi="Times New Roman"/>
          <w:sz w:val="24"/>
          <w:szCs w:val="24"/>
        </w:rPr>
        <w:t>,</w:t>
      </w:r>
      <w:r w:rsidR="00222495" w:rsidRPr="004D5B56">
        <w:rPr>
          <w:rFonts w:ascii="Times New Roman" w:eastAsia="MS Mincho" w:hAnsi="Times New Roman"/>
          <w:sz w:val="24"/>
          <w:szCs w:val="24"/>
        </w:rPr>
        <w:t>00</w:t>
      </w:r>
      <w:r w:rsidR="00222495">
        <w:rPr>
          <w:rFonts w:ascii="Times New Roman" w:eastAsia="MS Mincho" w:hAnsi="Times New Roman"/>
          <w:sz w:val="24"/>
          <w:szCs w:val="24"/>
          <w:lang w:val="en-US"/>
        </w:rPr>
        <w:t> </w:t>
      </w:r>
      <w:r w:rsidR="00FE1023" w:rsidRPr="005A196B">
        <w:rPr>
          <w:rFonts w:ascii="Times New Roman" w:eastAsia="MS Mincho" w:hAnsi="Times New Roman"/>
          <w:sz w:val="24"/>
          <w:szCs w:val="24"/>
        </w:rPr>
        <w:t xml:space="preserve">рублей </w:t>
      </w:r>
      <w:r w:rsidRPr="005A196B">
        <w:rPr>
          <w:rFonts w:ascii="Times New Roman" w:eastAsia="MS Mincho" w:hAnsi="Times New Roman"/>
          <w:sz w:val="24"/>
          <w:szCs w:val="24"/>
        </w:rPr>
        <w:t>(</w:t>
      </w:r>
      <w:r w:rsidR="008C2B56" w:rsidRPr="005A196B">
        <w:rPr>
          <w:rFonts w:ascii="Times New Roman" w:eastAsia="MS Mincho" w:hAnsi="Times New Roman"/>
          <w:sz w:val="24"/>
          <w:szCs w:val="24"/>
        </w:rPr>
        <w:t>Од</w:t>
      </w:r>
      <w:r w:rsidR="008C2B56">
        <w:rPr>
          <w:rFonts w:ascii="Times New Roman" w:eastAsia="MS Mincho" w:hAnsi="Times New Roman"/>
          <w:sz w:val="24"/>
          <w:szCs w:val="24"/>
        </w:rPr>
        <w:t>на</w:t>
      </w:r>
      <w:r w:rsidR="008C2B56" w:rsidRPr="005A196B">
        <w:rPr>
          <w:rFonts w:ascii="Times New Roman" w:eastAsia="MS Mincho" w:hAnsi="Times New Roman"/>
          <w:sz w:val="24"/>
          <w:szCs w:val="24"/>
        </w:rPr>
        <w:t xml:space="preserve"> тысяч</w:t>
      </w:r>
      <w:r w:rsidR="008C2B56">
        <w:rPr>
          <w:rFonts w:ascii="Times New Roman" w:eastAsia="MS Mincho" w:hAnsi="Times New Roman"/>
          <w:sz w:val="24"/>
          <w:szCs w:val="24"/>
        </w:rPr>
        <w:t>а</w:t>
      </w:r>
      <w:r w:rsidR="00222495">
        <w:rPr>
          <w:rFonts w:ascii="Times New Roman" w:eastAsia="MS Mincho" w:hAnsi="Times New Roman"/>
          <w:sz w:val="24"/>
          <w:szCs w:val="24"/>
          <w:lang w:val="en-US"/>
        </w:rPr>
        <w:t> </w:t>
      </w:r>
      <w:r w:rsidR="00FE1023">
        <w:rPr>
          <w:rFonts w:ascii="Times New Roman" w:eastAsia="MS Mincho" w:hAnsi="Times New Roman"/>
          <w:sz w:val="24"/>
          <w:szCs w:val="24"/>
        </w:rPr>
        <w:t>рублей 00</w:t>
      </w:r>
      <w:r w:rsidR="00222495">
        <w:rPr>
          <w:rFonts w:ascii="Times New Roman" w:eastAsia="MS Mincho" w:hAnsi="Times New Roman"/>
          <w:sz w:val="24"/>
          <w:szCs w:val="24"/>
          <w:lang w:val="en-US"/>
        </w:rPr>
        <w:t> </w:t>
      </w:r>
      <w:r w:rsidR="00FE1023">
        <w:rPr>
          <w:rFonts w:ascii="Times New Roman" w:eastAsia="MS Mincho" w:hAnsi="Times New Roman"/>
          <w:sz w:val="24"/>
          <w:szCs w:val="24"/>
        </w:rPr>
        <w:t>копеек</w:t>
      </w:r>
      <w:r w:rsidRPr="005A196B">
        <w:rPr>
          <w:rFonts w:ascii="Times New Roman" w:eastAsia="MS Mincho" w:hAnsi="Times New Roman"/>
          <w:sz w:val="24"/>
          <w:szCs w:val="24"/>
        </w:rPr>
        <w:t>) в Базовом Уровне Цен, подлежащем ежегодной индексации на</w:t>
      </w:r>
      <w:r w:rsidR="00915362" w:rsidRPr="005A196B">
        <w:rPr>
          <w:rFonts w:ascii="Times New Roman" w:eastAsia="MS Mincho" w:hAnsi="Times New Roman"/>
          <w:sz w:val="24"/>
          <w:szCs w:val="24"/>
        </w:rPr>
        <w:t xml:space="preserve"> индекс</w:t>
      </w:r>
      <w:r w:rsidR="00DB1602" w:rsidRPr="005A196B">
        <w:rPr>
          <w:rFonts w:ascii="Times New Roman" w:eastAsia="MS Mincho" w:hAnsi="Times New Roman"/>
          <w:sz w:val="24"/>
          <w:szCs w:val="24"/>
        </w:rPr>
        <w:t>ы</w:t>
      </w:r>
      <w:r w:rsidR="00915362" w:rsidRPr="005A196B">
        <w:rPr>
          <w:rFonts w:ascii="Times New Roman" w:eastAsia="MS Mincho" w:hAnsi="Times New Roman"/>
          <w:sz w:val="24"/>
          <w:szCs w:val="24"/>
        </w:rPr>
        <w:t xml:space="preserve"> потребительских цен</w:t>
      </w:r>
      <w:r w:rsidRPr="005A196B">
        <w:rPr>
          <w:rFonts w:ascii="Times New Roman" w:eastAsia="MS Mincho" w:hAnsi="Times New Roman"/>
          <w:sz w:val="24"/>
          <w:szCs w:val="24"/>
        </w:rPr>
        <w:t>, утвержденны</w:t>
      </w:r>
      <w:r w:rsidR="00DB1602" w:rsidRPr="005A196B">
        <w:rPr>
          <w:rFonts w:ascii="Times New Roman" w:eastAsia="MS Mincho" w:hAnsi="Times New Roman"/>
          <w:sz w:val="24"/>
          <w:szCs w:val="24"/>
        </w:rPr>
        <w:t>е</w:t>
      </w:r>
      <w:r w:rsidRPr="005A196B">
        <w:rPr>
          <w:rFonts w:ascii="Times New Roman" w:eastAsia="MS Mincho" w:hAnsi="Times New Roman"/>
          <w:sz w:val="24"/>
          <w:szCs w:val="24"/>
        </w:rPr>
        <w:t xml:space="preserve"> Минэкономразвития России или иным уполномоченным Государственным Органом.</w:t>
      </w:r>
    </w:p>
    <w:p w:rsidR="00D2780C" w:rsidRPr="005A196B" w:rsidRDefault="00D2780C" w:rsidP="002719DF">
      <w:pPr>
        <w:pStyle w:val="11"/>
        <w:widowControl w:val="0"/>
        <w:tabs>
          <w:tab w:val="left" w:pos="567"/>
        </w:tabs>
        <w:autoSpaceDE w:val="0"/>
        <w:autoSpaceDN w:val="0"/>
        <w:adjustRightInd w:val="0"/>
        <w:spacing w:before="120"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D2780C" w:rsidRPr="005A196B" w:rsidRDefault="00915362" w:rsidP="002C02F8">
      <w:pPr>
        <w:pStyle w:val="11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Штрафные Баллы</w:t>
      </w:r>
      <w:r w:rsidR="00A51919" w:rsidRPr="005A196B">
        <w:rPr>
          <w:rFonts w:ascii="Times New Roman" w:hAnsi="Times New Roman"/>
          <w:sz w:val="24"/>
          <w:szCs w:val="24"/>
        </w:rPr>
        <w:t xml:space="preserve"> начисляются за однократный факт неисполнения</w:t>
      </w:r>
      <w:r w:rsidR="005B740B" w:rsidRPr="005A196B">
        <w:rPr>
          <w:rFonts w:ascii="Times New Roman" w:hAnsi="Times New Roman"/>
          <w:sz w:val="24"/>
          <w:szCs w:val="24"/>
        </w:rPr>
        <w:t>/</w:t>
      </w:r>
      <w:r w:rsidR="00A51919" w:rsidRPr="005A196B">
        <w:rPr>
          <w:rFonts w:ascii="Times New Roman" w:hAnsi="Times New Roman"/>
          <w:sz w:val="24"/>
          <w:szCs w:val="24"/>
        </w:rPr>
        <w:t xml:space="preserve"> ненадлежащего исполнения обязательств Исполнителем или за каждый день неисполнения обязательств и(или) несоответствия Объекта требованиям, установленным Соглашением в зависимости от условий Приложений А, Б, В к настоящему Приложению. </w:t>
      </w:r>
      <w:r w:rsidR="005B740B" w:rsidRPr="005A196B">
        <w:rPr>
          <w:rFonts w:ascii="Times New Roman" w:hAnsi="Times New Roman"/>
          <w:sz w:val="24"/>
          <w:szCs w:val="24"/>
        </w:rPr>
        <w:t xml:space="preserve">В случае начисления Штрафных Баллов за длящееся неисполнение или ненадлежащее исполнение обязательств </w:t>
      </w:r>
      <w:r w:rsidR="005B740B" w:rsidRPr="005A196B">
        <w:rPr>
          <w:rFonts w:ascii="Times New Roman" w:hAnsi="Times New Roman"/>
          <w:sz w:val="24"/>
          <w:szCs w:val="24"/>
        </w:rPr>
        <w:lastRenderedPageBreak/>
        <w:t>Исполнителем или несоответствие Объекта требованиям, установленным Соглашением, такие Штрафные Баллы начисляются за каждый день неисполнения/несоответствия с даты выявления Государственной компанией Нарушения до Даты устранения Нарушения включительно.</w:t>
      </w:r>
      <w:r w:rsidR="008E7F72" w:rsidRPr="005A196B">
        <w:rPr>
          <w:rFonts w:ascii="Times New Roman" w:hAnsi="Times New Roman"/>
          <w:sz w:val="24"/>
          <w:szCs w:val="24"/>
        </w:rPr>
        <w:t xml:space="preserve"> В случае начисления Штрафных Баллов за однократный факт неисполнения/ненадлежащего исполнения обязательств Исполнителем такие Штрафные Баллы могут назначаться повторно в случае повторных нарушений Исполнителем соответствующих обязательств, но не чаще 1 раза в сутки вплоть до даты устранения Нарушения или не ранее сроков устранения нарушений, указанных в Предписаниях об Устранении Нарушений в зависимости от того, что предусмотрено Приложениями А, Б, В к настоящему Приложению.</w:t>
      </w:r>
    </w:p>
    <w:p w:rsidR="00337521" w:rsidRPr="005A196B" w:rsidRDefault="00C35CD6" w:rsidP="002C02F8">
      <w:pPr>
        <w:pStyle w:val="11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Предусмотренные настоящим Приложением Штраф</w:t>
      </w:r>
      <w:r w:rsidR="00591E41" w:rsidRPr="005A196B">
        <w:rPr>
          <w:rFonts w:ascii="Times New Roman" w:hAnsi="Times New Roman"/>
          <w:sz w:val="24"/>
          <w:szCs w:val="24"/>
        </w:rPr>
        <w:t>ные Баллы</w:t>
      </w:r>
      <w:r w:rsidRPr="005A196B">
        <w:rPr>
          <w:rFonts w:ascii="Times New Roman" w:hAnsi="Times New Roman"/>
          <w:sz w:val="24"/>
          <w:szCs w:val="24"/>
        </w:rPr>
        <w:t xml:space="preserve"> за нарушение </w:t>
      </w:r>
      <w:r w:rsidR="00722BE6" w:rsidRPr="005A196B">
        <w:rPr>
          <w:rFonts w:ascii="Times New Roman" w:hAnsi="Times New Roman"/>
          <w:sz w:val="24"/>
          <w:szCs w:val="24"/>
        </w:rPr>
        <w:t>Исполнителем</w:t>
      </w:r>
      <w:r w:rsidRPr="005A196B">
        <w:rPr>
          <w:rFonts w:ascii="Times New Roman" w:hAnsi="Times New Roman"/>
          <w:sz w:val="24"/>
          <w:szCs w:val="24"/>
        </w:rPr>
        <w:t xml:space="preserve"> обязательств по Соглашению не начисляются в случае, если такое неисполнение или ненадлежаще</w:t>
      </w:r>
      <w:r w:rsidR="00C90B0A" w:rsidRPr="005A196B">
        <w:rPr>
          <w:rFonts w:ascii="Times New Roman" w:hAnsi="Times New Roman"/>
          <w:sz w:val="24"/>
          <w:szCs w:val="24"/>
        </w:rPr>
        <w:t xml:space="preserve">е исполнение обязательств по Соглашению явилось следствием наступления Особых Обстоятельств или Обстоятельств Непреодолимой Силы, которые </w:t>
      </w:r>
      <w:r w:rsidR="00295FEA" w:rsidRPr="005A196B">
        <w:rPr>
          <w:rFonts w:ascii="Times New Roman" w:hAnsi="Times New Roman"/>
          <w:sz w:val="24"/>
          <w:szCs w:val="24"/>
        </w:rPr>
        <w:t>Исполнитель</w:t>
      </w:r>
      <w:r w:rsidR="00C90B0A" w:rsidRPr="005A196B">
        <w:rPr>
          <w:rFonts w:ascii="Times New Roman" w:hAnsi="Times New Roman"/>
          <w:sz w:val="24"/>
          <w:szCs w:val="24"/>
        </w:rPr>
        <w:t xml:space="preserve"> не мог заранее знать или разумно предвидеть.</w:t>
      </w:r>
    </w:p>
    <w:p w:rsidR="004B25FD" w:rsidRPr="005A196B" w:rsidRDefault="004B25FD" w:rsidP="002C02F8">
      <w:pPr>
        <w:pStyle w:val="11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Максимальное количество Штрафных Баллов, которое может быть начислено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="00744EF3" w:rsidRPr="005A196B">
        <w:rPr>
          <w:rFonts w:ascii="Times New Roman" w:eastAsia="MS Mincho" w:hAnsi="Times New Roman"/>
          <w:sz w:val="24"/>
          <w:szCs w:val="24"/>
        </w:rPr>
        <w:t>, и превышение которого</w:t>
      </w:r>
      <w:r w:rsidRPr="005A196B">
        <w:rPr>
          <w:rFonts w:ascii="Times New Roman" w:eastAsia="MS Mincho" w:hAnsi="Times New Roman"/>
          <w:sz w:val="24"/>
          <w:szCs w:val="24"/>
        </w:rPr>
        <w:t xml:space="preserve"> является основанием для расторжения Соглашения (далее – «Порог Расторжения по Штрафным Баллам»), составляет:</w:t>
      </w:r>
    </w:p>
    <w:p w:rsidR="004B25FD" w:rsidRPr="005A196B" w:rsidRDefault="004B25FD" w:rsidP="002C02F8">
      <w:pPr>
        <w:pStyle w:val="11"/>
        <w:widowControl w:val="0"/>
        <w:numPr>
          <w:ilvl w:val="2"/>
          <w:numId w:val="2"/>
        </w:numPr>
        <w:autoSpaceDE w:val="0"/>
        <w:autoSpaceDN w:val="0"/>
        <w:adjustRightInd w:val="0"/>
        <w:spacing w:before="120" w:after="0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величину в </w:t>
      </w:r>
      <w:r w:rsidR="00791D4D" w:rsidRPr="004D5B56">
        <w:rPr>
          <w:rFonts w:ascii="Times New Roman" w:hAnsi="Times New Roman"/>
          <w:sz w:val="24"/>
        </w:rPr>
        <w:t>7</w:t>
      </w:r>
      <w:r w:rsidR="00D44502" w:rsidRPr="005A196B">
        <w:rPr>
          <w:rFonts w:ascii="Times New Roman" w:hAnsi="Times New Roman"/>
          <w:sz w:val="24"/>
        </w:rPr>
        <w:t>00</w:t>
      </w:r>
      <w:r w:rsidR="00FE1023">
        <w:rPr>
          <w:rFonts w:ascii="Times New Roman" w:hAnsi="Times New Roman"/>
          <w:sz w:val="24"/>
        </w:rPr>
        <w:t> </w:t>
      </w:r>
      <w:r w:rsidR="00D44502" w:rsidRPr="005A196B">
        <w:rPr>
          <w:rFonts w:ascii="Times New Roman" w:hAnsi="Times New Roman"/>
          <w:sz w:val="24"/>
        </w:rPr>
        <w:t>000</w:t>
      </w:r>
      <w:r w:rsidR="003373F1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B34717">
        <w:rPr>
          <w:rFonts w:ascii="Times New Roman" w:eastAsia="MS Mincho" w:hAnsi="Times New Roman"/>
          <w:sz w:val="24"/>
          <w:szCs w:val="24"/>
        </w:rPr>
        <w:t>(</w:t>
      </w:r>
      <w:r w:rsidR="00791D4D">
        <w:rPr>
          <w:rFonts w:ascii="Times New Roman" w:eastAsia="MS Mincho" w:hAnsi="Times New Roman"/>
          <w:sz w:val="24"/>
          <w:szCs w:val="24"/>
        </w:rPr>
        <w:t>Семьсот</w:t>
      </w:r>
      <w:r w:rsidR="00B34717">
        <w:rPr>
          <w:rFonts w:ascii="Times New Roman" w:eastAsia="MS Mincho" w:hAnsi="Times New Roman"/>
          <w:sz w:val="24"/>
          <w:szCs w:val="24"/>
        </w:rPr>
        <w:t xml:space="preserve"> тысяч) </w:t>
      </w:r>
      <w:r w:rsidRPr="005A196B">
        <w:rPr>
          <w:rFonts w:ascii="Times New Roman" w:eastAsia="MS Mincho" w:hAnsi="Times New Roman"/>
          <w:sz w:val="24"/>
          <w:szCs w:val="24"/>
        </w:rPr>
        <w:t xml:space="preserve">Штрафных Баллов за один Операционный Год </w:t>
      </w:r>
      <w:r w:rsidR="002C02F8" w:rsidRPr="005A196B">
        <w:rPr>
          <w:rFonts w:ascii="Times New Roman" w:eastAsia="MS Mincho" w:hAnsi="Times New Roman"/>
          <w:sz w:val="24"/>
          <w:szCs w:val="24"/>
        </w:rPr>
        <w:t>Соглашения</w:t>
      </w:r>
      <w:r w:rsidRPr="005A196B">
        <w:rPr>
          <w:rFonts w:ascii="Times New Roman" w:eastAsia="MS Mincho" w:hAnsi="Times New Roman"/>
          <w:sz w:val="24"/>
          <w:szCs w:val="24"/>
        </w:rPr>
        <w:t>;</w:t>
      </w:r>
    </w:p>
    <w:p w:rsidR="004B25FD" w:rsidRPr="005A196B" w:rsidRDefault="004B25FD" w:rsidP="002C02F8">
      <w:pPr>
        <w:pStyle w:val="11"/>
        <w:widowControl w:val="0"/>
        <w:numPr>
          <w:ilvl w:val="2"/>
          <w:numId w:val="2"/>
        </w:numPr>
        <w:autoSpaceDE w:val="0"/>
        <w:autoSpaceDN w:val="0"/>
        <w:adjustRightInd w:val="0"/>
        <w:spacing w:before="120" w:after="0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величину в </w:t>
      </w:r>
      <w:r w:rsidR="00791D4D">
        <w:rPr>
          <w:rFonts w:ascii="Times New Roman" w:eastAsia="MS Mincho" w:hAnsi="Times New Roman"/>
          <w:sz w:val="24"/>
          <w:szCs w:val="24"/>
        </w:rPr>
        <w:t>2 1</w:t>
      </w:r>
      <w:r w:rsidR="00FE1023" w:rsidRPr="005A196B">
        <w:rPr>
          <w:rFonts w:ascii="Times New Roman" w:hAnsi="Times New Roman"/>
          <w:sz w:val="24"/>
        </w:rPr>
        <w:t>00</w:t>
      </w:r>
      <w:r w:rsidR="00FE1023">
        <w:rPr>
          <w:rFonts w:ascii="Times New Roman" w:hAnsi="Times New Roman"/>
          <w:sz w:val="24"/>
        </w:rPr>
        <w:t> </w:t>
      </w:r>
      <w:r w:rsidR="00D44502" w:rsidRPr="005A196B">
        <w:rPr>
          <w:rFonts w:ascii="Times New Roman" w:hAnsi="Times New Roman"/>
          <w:sz w:val="24"/>
        </w:rPr>
        <w:t>000</w:t>
      </w:r>
      <w:r w:rsidR="003373F1" w:rsidRPr="005A196B" w:rsidDel="003373F1">
        <w:rPr>
          <w:rFonts w:ascii="Times New Roman" w:eastAsia="MS Mincho" w:hAnsi="Times New Roman"/>
          <w:sz w:val="24"/>
          <w:szCs w:val="24"/>
        </w:rPr>
        <w:t xml:space="preserve"> </w:t>
      </w:r>
      <w:r w:rsidR="00B34717">
        <w:rPr>
          <w:rFonts w:ascii="Times New Roman" w:eastAsia="MS Mincho" w:hAnsi="Times New Roman"/>
          <w:sz w:val="24"/>
          <w:szCs w:val="24"/>
        </w:rPr>
        <w:t>(</w:t>
      </w:r>
      <w:r w:rsidR="00791D4D">
        <w:rPr>
          <w:rFonts w:ascii="Times New Roman" w:eastAsia="MS Mincho" w:hAnsi="Times New Roman"/>
          <w:sz w:val="24"/>
          <w:szCs w:val="24"/>
        </w:rPr>
        <w:t>Два</w:t>
      </w:r>
      <w:r w:rsidR="00B34717">
        <w:rPr>
          <w:rFonts w:ascii="Times New Roman" w:eastAsia="MS Mincho" w:hAnsi="Times New Roman"/>
          <w:sz w:val="24"/>
          <w:szCs w:val="24"/>
        </w:rPr>
        <w:t xml:space="preserve"> миллиона </w:t>
      </w:r>
      <w:r w:rsidR="00791D4D">
        <w:rPr>
          <w:rFonts w:ascii="Times New Roman" w:eastAsia="MS Mincho" w:hAnsi="Times New Roman"/>
          <w:sz w:val="24"/>
          <w:szCs w:val="24"/>
        </w:rPr>
        <w:t>сто</w:t>
      </w:r>
      <w:r w:rsidR="00B34717">
        <w:rPr>
          <w:rFonts w:ascii="Times New Roman" w:eastAsia="MS Mincho" w:hAnsi="Times New Roman"/>
          <w:sz w:val="24"/>
          <w:szCs w:val="24"/>
        </w:rPr>
        <w:t xml:space="preserve"> тысяч) </w:t>
      </w:r>
      <w:r w:rsidRPr="005A196B">
        <w:rPr>
          <w:rFonts w:ascii="Times New Roman" w:eastAsia="MS Mincho" w:hAnsi="Times New Roman"/>
          <w:sz w:val="24"/>
          <w:szCs w:val="24"/>
        </w:rPr>
        <w:t xml:space="preserve">Штрафных Баллов за непрерывный период равный шести Операционным Годам </w:t>
      </w:r>
      <w:r w:rsidR="002C02F8" w:rsidRPr="005A196B">
        <w:rPr>
          <w:rFonts w:ascii="Times New Roman" w:eastAsia="MS Mincho" w:hAnsi="Times New Roman"/>
          <w:sz w:val="24"/>
          <w:szCs w:val="24"/>
        </w:rPr>
        <w:t>Соглашения</w:t>
      </w:r>
      <w:r w:rsidRPr="005A196B">
        <w:rPr>
          <w:rFonts w:ascii="Times New Roman" w:eastAsia="MS Mincho" w:hAnsi="Times New Roman"/>
          <w:sz w:val="24"/>
          <w:szCs w:val="24"/>
        </w:rPr>
        <w:t>;</w:t>
      </w:r>
    </w:p>
    <w:p w:rsidR="004B25FD" w:rsidRPr="005A196B" w:rsidRDefault="004B25FD" w:rsidP="002C02F8">
      <w:pPr>
        <w:pStyle w:val="11"/>
        <w:widowControl w:val="0"/>
        <w:numPr>
          <w:ilvl w:val="2"/>
          <w:numId w:val="2"/>
        </w:numPr>
        <w:autoSpaceDE w:val="0"/>
        <w:autoSpaceDN w:val="0"/>
        <w:adjustRightInd w:val="0"/>
        <w:spacing w:before="120" w:after="0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величину в </w:t>
      </w:r>
      <w:r w:rsidR="00791D4D">
        <w:rPr>
          <w:rFonts w:ascii="Times New Roman" w:hAnsi="Times New Roman"/>
          <w:sz w:val="24"/>
        </w:rPr>
        <w:t>4</w:t>
      </w:r>
      <w:r w:rsidR="00FE1023">
        <w:rPr>
          <w:rFonts w:ascii="Times New Roman" w:hAnsi="Times New Roman"/>
          <w:sz w:val="24"/>
          <w:lang w:val="en-US"/>
        </w:rPr>
        <w:t> </w:t>
      </w:r>
      <w:r w:rsidR="00791D4D">
        <w:rPr>
          <w:rFonts w:ascii="Times New Roman" w:hAnsi="Times New Roman"/>
          <w:sz w:val="24"/>
        </w:rPr>
        <w:t>9</w:t>
      </w:r>
      <w:r w:rsidR="00FE1023" w:rsidRPr="005A196B">
        <w:rPr>
          <w:rFonts w:ascii="Times New Roman" w:hAnsi="Times New Roman"/>
          <w:sz w:val="24"/>
        </w:rPr>
        <w:t>00</w:t>
      </w:r>
      <w:r w:rsidR="00FE1023">
        <w:rPr>
          <w:rFonts w:ascii="Times New Roman" w:hAnsi="Times New Roman"/>
          <w:sz w:val="24"/>
        </w:rPr>
        <w:t> </w:t>
      </w:r>
      <w:r w:rsidR="00D44502" w:rsidRPr="005A196B">
        <w:rPr>
          <w:rFonts w:ascii="Times New Roman" w:hAnsi="Times New Roman"/>
          <w:sz w:val="24"/>
        </w:rPr>
        <w:t>000</w:t>
      </w:r>
      <w:r w:rsidR="003373F1" w:rsidRPr="005A196B" w:rsidDel="003373F1">
        <w:rPr>
          <w:rFonts w:ascii="Times New Roman" w:eastAsia="MS Mincho" w:hAnsi="Times New Roman"/>
          <w:sz w:val="24"/>
          <w:szCs w:val="24"/>
        </w:rPr>
        <w:t xml:space="preserve"> </w:t>
      </w:r>
      <w:r w:rsidR="00B34717">
        <w:rPr>
          <w:rFonts w:ascii="Times New Roman" w:eastAsia="MS Mincho" w:hAnsi="Times New Roman"/>
          <w:sz w:val="24"/>
          <w:szCs w:val="24"/>
        </w:rPr>
        <w:t>(</w:t>
      </w:r>
      <w:r w:rsidR="00791D4D">
        <w:rPr>
          <w:rFonts w:ascii="Times New Roman" w:eastAsia="MS Mincho" w:hAnsi="Times New Roman"/>
          <w:sz w:val="24"/>
          <w:szCs w:val="24"/>
        </w:rPr>
        <w:t>Четыре</w:t>
      </w:r>
      <w:r w:rsidR="00B34717">
        <w:rPr>
          <w:rFonts w:ascii="Times New Roman" w:eastAsia="MS Mincho" w:hAnsi="Times New Roman"/>
          <w:sz w:val="24"/>
          <w:szCs w:val="24"/>
        </w:rPr>
        <w:t xml:space="preserve"> миллион</w:t>
      </w:r>
      <w:r w:rsidR="00791D4D">
        <w:rPr>
          <w:rFonts w:ascii="Times New Roman" w:eastAsia="MS Mincho" w:hAnsi="Times New Roman"/>
          <w:sz w:val="24"/>
          <w:szCs w:val="24"/>
        </w:rPr>
        <w:t>а</w:t>
      </w:r>
      <w:r w:rsidR="00B34717">
        <w:rPr>
          <w:rFonts w:ascii="Times New Roman" w:eastAsia="MS Mincho" w:hAnsi="Times New Roman"/>
          <w:sz w:val="24"/>
          <w:szCs w:val="24"/>
        </w:rPr>
        <w:t xml:space="preserve"> </w:t>
      </w:r>
      <w:r w:rsidR="00791D4D">
        <w:rPr>
          <w:rFonts w:ascii="Times New Roman" w:eastAsia="MS Mincho" w:hAnsi="Times New Roman"/>
          <w:sz w:val="24"/>
          <w:szCs w:val="24"/>
        </w:rPr>
        <w:t>девятьсот</w:t>
      </w:r>
      <w:r w:rsidR="00B34717">
        <w:rPr>
          <w:rFonts w:ascii="Times New Roman" w:eastAsia="MS Mincho" w:hAnsi="Times New Roman"/>
          <w:sz w:val="24"/>
          <w:szCs w:val="24"/>
        </w:rPr>
        <w:t xml:space="preserve"> тысяч) </w:t>
      </w:r>
      <w:r w:rsidRPr="005A196B">
        <w:rPr>
          <w:rFonts w:ascii="Times New Roman" w:eastAsia="MS Mincho" w:hAnsi="Times New Roman"/>
          <w:sz w:val="24"/>
          <w:szCs w:val="24"/>
        </w:rPr>
        <w:t xml:space="preserve">Штрафных Баллов за весь период </w:t>
      </w:r>
      <w:r w:rsidR="00C809B4" w:rsidRPr="005A196B">
        <w:rPr>
          <w:rFonts w:ascii="Times New Roman" w:eastAsia="MS Mincho" w:hAnsi="Times New Roman"/>
          <w:sz w:val="24"/>
          <w:szCs w:val="24"/>
        </w:rPr>
        <w:t>Соглашения</w:t>
      </w:r>
      <w:r w:rsidRPr="005A196B">
        <w:rPr>
          <w:rFonts w:ascii="Times New Roman" w:eastAsia="MS Mincho" w:hAnsi="Times New Roman"/>
          <w:sz w:val="24"/>
          <w:szCs w:val="24"/>
        </w:rPr>
        <w:t>.</w:t>
      </w:r>
    </w:p>
    <w:p w:rsidR="005462A8" w:rsidRPr="005A196B" w:rsidRDefault="005462A8" w:rsidP="002C02F8">
      <w:pPr>
        <w:pStyle w:val="11"/>
        <w:widowControl w:val="0"/>
        <w:tabs>
          <w:tab w:val="left" w:pos="567"/>
        </w:tabs>
        <w:autoSpaceDE w:val="0"/>
        <w:autoSpaceDN w:val="0"/>
        <w:adjustRightInd w:val="0"/>
        <w:spacing w:before="120"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D2780C" w:rsidRPr="005A196B" w:rsidRDefault="00D2780C" w:rsidP="002C02F8">
      <w:pPr>
        <w:pStyle w:val="11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before="120" w:after="0"/>
        <w:ind w:left="426" w:hanging="426"/>
        <w:rPr>
          <w:rFonts w:ascii="Times New Roman" w:hAnsi="Times New Roman"/>
          <w:b/>
          <w:sz w:val="24"/>
          <w:szCs w:val="24"/>
        </w:rPr>
      </w:pPr>
      <w:r w:rsidRPr="005A196B">
        <w:rPr>
          <w:rFonts w:ascii="Times New Roman" w:hAnsi="Times New Roman"/>
          <w:b/>
          <w:sz w:val="24"/>
          <w:szCs w:val="24"/>
        </w:rPr>
        <w:t xml:space="preserve">Порядок начисления </w:t>
      </w:r>
      <w:r w:rsidR="00591E41" w:rsidRPr="005A196B">
        <w:rPr>
          <w:rFonts w:ascii="Times New Roman" w:hAnsi="Times New Roman"/>
          <w:b/>
          <w:sz w:val="24"/>
          <w:szCs w:val="24"/>
        </w:rPr>
        <w:t xml:space="preserve">Штрафных Баллов </w:t>
      </w:r>
      <w:r w:rsidRPr="005A196B">
        <w:rPr>
          <w:rFonts w:ascii="Times New Roman" w:hAnsi="Times New Roman"/>
          <w:b/>
          <w:sz w:val="24"/>
          <w:szCs w:val="24"/>
        </w:rPr>
        <w:t xml:space="preserve">за нарушение </w:t>
      </w:r>
      <w:r w:rsidR="00925558" w:rsidRPr="005A196B">
        <w:rPr>
          <w:rFonts w:ascii="Times New Roman" w:hAnsi="Times New Roman"/>
          <w:b/>
          <w:sz w:val="24"/>
          <w:szCs w:val="24"/>
        </w:rPr>
        <w:t>Т</w:t>
      </w:r>
      <w:r w:rsidRPr="005A196B">
        <w:rPr>
          <w:rFonts w:ascii="Times New Roman" w:hAnsi="Times New Roman"/>
          <w:b/>
          <w:sz w:val="24"/>
          <w:szCs w:val="24"/>
        </w:rPr>
        <w:t xml:space="preserve">ребований </w:t>
      </w:r>
      <w:r w:rsidR="004167DC" w:rsidRPr="005A196B">
        <w:rPr>
          <w:rFonts w:ascii="Times New Roman" w:hAnsi="Times New Roman"/>
          <w:b/>
          <w:sz w:val="24"/>
          <w:szCs w:val="24"/>
        </w:rPr>
        <w:t>к Содержанию</w:t>
      </w:r>
      <w:r w:rsidR="004416EB" w:rsidRPr="005A196B">
        <w:rPr>
          <w:rFonts w:ascii="Times New Roman" w:hAnsi="Times New Roman"/>
          <w:b/>
          <w:sz w:val="24"/>
          <w:szCs w:val="24"/>
        </w:rPr>
        <w:t>, Требований к Эксплуатации СВП, АСУДД</w:t>
      </w:r>
      <w:r w:rsidR="004167DC" w:rsidRPr="005A196B">
        <w:rPr>
          <w:rFonts w:ascii="Times New Roman" w:hAnsi="Times New Roman"/>
          <w:b/>
          <w:sz w:val="24"/>
          <w:szCs w:val="24"/>
        </w:rPr>
        <w:t xml:space="preserve"> </w:t>
      </w:r>
      <w:r w:rsidR="002319DD" w:rsidRPr="005A196B">
        <w:rPr>
          <w:rFonts w:ascii="Times New Roman" w:hAnsi="Times New Roman"/>
          <w:b/>
          <w:sz w:val="24"/>
          <w:szCs w:val="24"/>
        </w:rPr>
        <w:t>и расчета сумм Уменьшения Эксплуатационного Платежа</w:t>
      </w:r>
      <w:r w:rsidR="00744EF3" w:rsidRPr="005A196B">
        <w:rPr>
          <w:rFonts w:ascii="Times New Roman" w:hAnsi="Times New Roman"/>
          <w:b/>
          <w:sz w:val="24"/>
          <w:szCs w:val="24"/>
        </w:rPr>
        <w:t xml:space="preserve"> </w:t>
      </w:r>
      <w:r w:rsidR="006C2A8D" w:rsidRPr="005A196B">
        <w:rPr>
          <w:rFonts w:ascii="Times New Roman" w:hAnsi="Times New Roman"/>
          <w:b/>
          <w:sz w:val="24"/>
          <w:szCs w:val="24"/>
        </w:rPr>
        <w:t>(далее – Штрафные баллы за Эксплуатацию)</w:t>
      </w:r>
    </w:p>
    <w:p w:rsidR="00591E41" w:rsidRPr="005A196B" w:rsidRDefault="00591E41" w:rsidP="002C02F8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before="120" w:after="0"/>
        <w:ind w:left="360"/>
        <w:rPr>
          <w:rFonts w:ascii="Times New Roman" w:hAnsi="Times New Roman"/>
          <w:b/>
          <w:sz w:val="24"/>
          <w:szCs w:val="24"/>
        </w:rPr>
      </w:pPr>
    </w:p>
    <w:p w:rsidR="00D2780C" w:rsidRPr="005A196B" w:rsidRDefault="00D2780C" w:rsidP="00B02759">
      <w:pPr>
        <w:pStyle w:val="11"/>
        <w:numPr>
          <w:ilvl w:val="1"/>
          <w:numId w:val="9"/>
        </w:numPr>
        <w:tabs>
          <w:tab w:val="left" w:pos="6237"/>
        </w:tabs>
        <w:spacing w:before="120" w:after="0" w:line="240" w:lineRule="auto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Учетным периодом для целей расчета и начисления </w:t>
      </w:r>
      <w:r w:rsidR="00067213" w:rsidRPr="005A196B">
        <w:rPr>
          <w:rFonts w:ascii="Times New Roman" w:eastAsia="MS Mincho" w:hAnsi="Times New Roman"/>
          <w:sz w:val="24"/>
          <w:szCs w:val="24"/>
        </w:rPr>
        <w:t>су</w:t>
      </w:r>
      <w:r w:rsidR="002319DD" w:rsidRPr="005A196B">
        <w:rPr>
          <w:rFonts w:ascii="Times New Roman" w:eastAsia="MS Mincho" w:hAnsi="Times New Roman"/>
          <w:sz w:val="24"/>
          <w:szCs w:val="24"/>
        </w:rPr>
        <w:t xml:space="preserve">мм Уменьшения Эксплуатационного Платежа </w:t>
      </w:r>
      <w:r w:rsidRPr="005A196B">
        <w:rPr>
          <w:rFonts w:ascii="Times New Roman" w:eastAsia="MS Mincho" w:hAnsi="Times New Roman"/>
          <w:sz w:val="24"/>
          <w:szCs w:val="24"/>
        </w:rPr>
        <w:t xml:space="preserve">является </w:t>
      </w:r>
      <w:r w:rsidR="005E2D01" w:rsidRPr="005A196B">
        <w:rPr>
          <w:rFonts w:ascii="Times New Roman" w:eastAsia="MS Mincho" w:hAnsi="Times New Roman"/>
          <w:sz w:val="24"/>
          <w:szCs w:val="24"/>
        </w:rPr>
        <w:t>квартал, состоящий из трех календарных месяцев</w:t>
      </w:r>
      <w:r w:rsidR="00C50B8A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(далее – «Учетный Период</w:t>
      </w:r>
      <w:r w:rsidR="004111BF" w:rsidRPr="005A196B">
        <w:rPr>
          <w:rFonts w:ascii="Times New Roman" w:eastAsia="MS Mincho" w:hAnsi="Times New Roman"/>
          <w:sz w:val="24"/>
          <w:szCs w:val="24"/>
        </w:rPr>
        <w:t xml:space="preserve"> Эксплуатации</w:t>
      </w:r>
      <w:r w:rsidRPr="005A196B">
        <w:rPr>
          <w:rFonts w:ascii="Times New Roman" w:eastAsia="MS Mincho" w:hAnsi="Times New Roman"/>
          <w:sz w:val="24"/>
          <w:szCs w:val="24"/>
        </w:rPr>
        <w:t>»).</w:t>
      </w:r>
    </w:p>
    <w:p w:rsidR="00D2780C" w:rsidRPr="005A196B" w:rsidRDefault="00D2780C" w:rsidP="001D764A">
      <w:pPr>
        <w:pStyle w:val="11"/>
        <w:numPr>
          <w:ilvl w:val="1"/>
          <w:numId w:val="9"/>
        </w:numPr>
        <w:tabs>
          <w:tab w:val="left" w:pos="6237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Начисление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Штрафных Баллов </w:t>
      </w:r>
      <w:r w:rsidR="002319DD" w:rsidRPr="005A196B">
        <w:rPr>
          <w:rFonts w:ascii="Times New Roman" w:hAnsi="Times New Roman"/>
          <w:sz w:val="24"/>
          <w:szCs w:val="24"/>
        </w:rPr>
        <w:t xml:space="preserve">за </w:t>
      </w:r>
      <w:r w:rsidR="00275452" w:rsidRPr="005A196B">
        <w:rPr>
          <w:rFonts w:ascii="Times New Roman" w:hAnsi="Times New Roman"/>
          <w:sz w:val="24"/>
          <w:szCs w:val="24"/>
        </w:rPr>
        <w:t xml:space="preserve">Эксплуатацию </w:t>
      </w:r>
      <w:r w:rsidRPr="005A196B">
        <w:rPr>
          <w:rFonts w:ascii="Times New Roman" w:hAnsi="Times New Roman"/>
          <w:sz w:val="24"/>
          <w:szCs w:val="24"/>
        </w:rPr>
        <w:t>осуществляется в</w:t>
      </w:r>
      <w:r w:rsidR="00E54ADB" w:rsidRPr="005A196B">
        <w:rPr>
          <w:rFonts w:ascii="Times New Roman" w:hAnsi="Times New Roman"/>
          <w:sz w:val="24"/>
          <w:szCs w:val="24"/>
        </w:rPr>
        <w:t xml:space="preserve"> порядке, предусмотренном </w:t>
      </w:r>
      <w:r w:rsidR="007438BA" w:rsidRPr="005A196B">
        <w:rPr>
          <w:rFonts w:ascii="Times New Roman" w:hAnsi="Times New Roman"/>
          <w:sz w:val="24"/>
          <w:szCs w:val="24"/>
        </w:rPr>
        <w:t xml:space="preserve">главами 4-5 </w:t>
      </w:r>
      <w:r w:rsidR="00E54ADB" w:rsidRPr="005A196B">
        <w:rPr>
          <w:rFonts w:ascii="Times New Roman" w:hAnsi="Times New Roman"/>
          <w:sz w:val="24"/>
        </w:rPr>
        <w:t xml:space="preserve">Соглашения, </w:t>
      </w:r>
      <w:r w:rsidR="00657356" w:rsidRPr="005A196B">
        <w:rPr>
          <w:rFonts w:ascii="Times New Roman" w:hAnsi="Times New Roman"/>
          <w:sz w:val="24"/>
          <w:szCs w:val="24"/>
        </w:rPr>
        <w:t xml:space="preserve">по результатам проводимых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="00657356"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Инженером</w:t>
      </w:r>
      <w:r w:rsidR="00657356" w:rsidRPr="005A196B">
        <w:rPr>
          <w:rFonts w:ascii="Times New Roman" w:hAnsi="Times New Roman"/>
          <w:sz w:val="24"/>
          <w:szCs w:val="24"/>
        </w:rPr>
        <w:t xml:space="preserve"> (если применимо) Проверок Содержания,</w:t>
      </w:r>
      <w:r w:rsidR="001D764A" w:rsidRPr="005A196B">
        <w:rPr>
          <w:rFonts w:ascii="Times New Roman" w:hAnsi="Times New Roman"/>
          <w:sz w:val="24"/>
          <w:szCs w:val="24"/>
        </w:rPr>
        <w:t xml:space="preserve"> соблюдения Исполнителем Требований к Эксплуатации СВП, АСУДД</w:t>
      </w:r>
      <w:r w:rsidR="00657356" w:rsidRPr="005A196B">
        <w:rPr>
          <w:rFonts w:ascii="Times New Roman" w:hAnsi="Times New Roman"/>
          <w:sz w:val="24"/>
          <w:szCs w:val="24"/>
        </w:rPr>
        <w:t xml:space="preserve"> </w:t>
      </w:r>
      <w:r w:rsidR="00E54ADB" w:rsidRPr="005A196B">
        <w:rPr>
          <w:rFonts w:ascii="Times New Roman" w:hAnsi="Times New Roman"/>
          <w:sz w:val="24"/>
          <w:szCs w:val="24"/>
        </w:rPr>
        <w:t>за выявленные нарушения</w:t>
      </w:r>
      <w:r w:rsidR="008F0A18" w:rsidRPr="005A196B">
        <w:rPr>
          <w:rFonts w:ascii="Times New Roman" w:hAnsi="Times New Roman"/>
          <w:sz w:val="24"/>
          <w:szCs w:val="24"/>
        </w:rPr>
        <w:t xml:space="preserve"> </w:t>
      </w:r>
      <w:r w:rsidR="00744EF3" w:rsidRPr="005A196B">
        <w:rPr>
          <w:rFonts w:ascii="Times New Roman" w:hAnsi="Times New Roman"/>
          <w:sz w:val="24"/>
          <w:szCs w:val="24"/>
        </w:rPr>
        <w:t>Т</w:t>
      </w:r>
      <w:r w:rsidR="008F0A18" w:rsidRPr="005A196B">
        <w:rPr>
          <w:rFonts w:ascii="Times New Roman" w:hAnsi="Times New Roman"/>
          <w:sz w:val="24"/>
          <w:szCs w:val="24"/>
        </w:rPr>
        <w:t xml:space="preserve">ребований к Содержанию, </w:t>
      </w:r>
      <w:r w:rsidR="001D764A" w:rsidRPr="005A196B">
        <w:rPr>
          <w:rFonts w:ascii="Times New Roman" w:hAnsi="Times New Roman"/>
          <w:sz w:val="24"/>
          <w:szCs w:val="24"/>
        </w:rPr>
        <w:t xml:space="preserve">Эксплуатации СВП, АСУДД, </w:t>
      </w:r>
      <w:r w:rsidR="00E13C06" w:rsidRPr="005A196B">
        <w:rPr>
          <w:rFonts w:ascii="Times New Roman" w:hAnsi="Times New Roman"/>
          <w:sz w:val="24"/>
          <w:szCs w:val="24"/>
        </w:rPr>
        <w:t>за которые в соответствии с настоящим Приложением предусмотрено начисление Штрафных Баллов</w:t>
      </w:r>
      <w:r w:rsidR="008F0A18" w:rsidRPr="005A196B">
        <w:rPr>
          <w:rFonts w:ascii="Times New Roman" w:hAnsi="Times New Roman"/>
          <w:sz w:val="24"/>
          <w:szCs w:val="24"/>
        </w:rPr>
        <w:t xml:space="preserve"> (далее – «Требования к Эксплуатации»)</w:t>
      </w:r>
      <w:r w:rsidR="00E13C06" w:rsidRPr="005A196B">
        <w:rPr>
          <w:rFonts w:ascii="Times New Roman" w:hAnsi="Times New Roman"/>
          <w:sz w:val="24"/>
          <w:szCs w:val="24"/>
        </w:rPr>
        <w:t xml:space="preserve">, </w:t>
      </w:r>
      <w:r w:rsidR="00CD0E1C" w:rsidRPr="005A196B">
        <w:rPr>
          <w:rFonts w:ascii="Times New Roman" w:hAnsi="Times New Roman"/>
          <w:sz w:val="24"/>
          <w:szCs w:val="24"/>
        </w:rPr>
        <w:t>в соответствии</w:t>
      </w:r>
      <w:r w:rsidR="00E54ADB" w:rsidRPr="005A196B">
        <w:rPr>
          <w:rFonts w:ascii="Times New Roman" w:hAnsi="Times New Roman"/>
          <w:sz w:val="24"/>
          <w:szCs w:val="24"/>
        </w:rPr>
        <w:t xml:space="preserve"> </w:t>
      </w:r>
      <w:r w:rsidR="00CD0E1C" w:rsidRPr="005A196B">
        <w:rPr>
          <w:rFonts w:ascii="Times New Roman" w:hAnsi="Times New Roman"/>
          <w:sz w:val="24"/>
          <w:szCs w:val="24"/>
        </w:rPr>
        <w:t xml:space="preserve">с </w:t>
      </w:r>
      <w:r w:rsidR="00E54ADB" w:rsidRPr="005A196B">
        <w:rPr>
          <w:rFonts w:ascii="Times New Roman" w:hAnsi="Times New Roman"/>
          <w:sz w:val="24"/>
          <w:szCs w:val="24"/>
        </w:rPr>
        <w:t>подписанны</w:t>
      </w:r>
      <w:r w:rsidR="00CD0E1C" w:rsidRPr="005A196B">
        <w:rPr>
          <w:rFonts w:ascii="Times New Roman" w:hAnsi="Times New Roman"/>
          <w:sz w:val="24"/>
          <w:szCs w:val="24"/>
        </w:rPr>
        <w:t>ми</w:t>
      </w:r>
      <w:r w:rsidR="00E54ADB" w:rsidRPr="005A196B">
        <w:rPr>
          <w:rFonts w:ascii="Times New Roman" w:hAnsi="Times New Roman"/>
          <w:sz w:val="24"/>
          <w:szCs w:val="24"/>
        </w:rPr>
        <w:t xml:space="preserve">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="00E54ADB"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Инженером</w:t>
      </w:r>
      <w:r w:rsidR="00E54ADB" w:rsidRPr="005A196B">
        <w:rPr>
          <w:rFonts w:ascii="Times New Roman" w:hAnsi="Times New Roman"/>
          <w:sz w:val="24"/>
          <w:szCs w:val="24"/>
        </w:rPr>
        <w:t xml:space="preserve"> (если применимо) </w:t>
      </w:r>
      <w:r w:rsidR="00CD0E1C" w:rsidRPr="005A196B">
        <w:rPr>
          <w:rFonts w:ascii="Times New Roman" w:eastAsia="MS Mincho" w:hAnsi="Times New Roman"/>
          <w:sz w:val="24"/>
          <w:szCs w:val="24"/>
        </w:rPr>
        <w:t>Актами Выявленных Нарушений</w:t>
      </w:r>
      <w:r w:rsidR="008F0A18" w:rsidRPr="005A196B">
        <w:rPr>
          <w:rFonts w:ascii="Times New Roman" w:hAnsi="Times New Roman"/>
          <w:sz w:val="24"/>
          <w:szCs w:val="24"/>
        </w:rPr>
        <w:t>.</w:t>
      </w:r>
      <w:r w:rsidRPr="005A196B">
        <w:rPr>
          <w:rFonts w:ascii="Times New Roman" w:hAnsi="Times New Roman"/>
          <w:sz w:val="24"/>
          <w:szCs w:val="24"/>
        </w:rPr>
        <w:t xml:space="preserve"> </w:t>
      </w:r>
    </w:p>
    <w:p w:rsidR="00D2780C" w:rsidRPr="005A196B" w:rsidRDefault="00D2780C" w:rsidP="00B02759">
      <w:pPr>
        <w:pStyle w:val="11"/>
        <w:numPr>
          <w:ilvl w:val="1"/>
          <w:numId w:val="9"/>
        </w:numPr>
        <w:tabs>
          <w:tab w:val="left" w:pos="6237"/>
        </w:tabs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lastRenderedPageBreak/>
        <w:t>Начисление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Штраф</w:t>
      </w:r>
      <w:r w:rsidR="00925558" w:rsidRPr="005A196B">
        <w:rPr>
          <w:rFonts w:ascii="Times New Roman" w:eastAsia="MS Mincho" w:hAnsi="Times New Roman"/>
          <w:sz w:val="24"/>
          <w:szCs w:val="24"/>
        </w:rPr>
        <w:t>ных Баллов</w:t>
      </w:r>
      <w:r w:rsidRPr="005A196B">
        <w:rPr>
          <w:rFonts w:ascii="Times New Roman" w:eastAsia="MS Mincho" w:hAnsi="Times New Roman"/>
          <w:sz w:val="24"/>
          <w:szCs w:val="24"/>
        </w:rPr>
        <w:t xml:space="preserve"> за Эксплуатацию по итогам Учетного Периода </w:t>
      </w:r>
      <w:r w:rsidR="00C33AAC" w:rsidRPr="005A196B">
        <w:rPr>
          <w:rFonts w:ascii="Times New Roman" w:eastAsia="MS Mincho" w:hAnsi="Times New Roman"/>
          <w:sz w:val="24"/>
          <w:szCs w:val="24"/>
        </w:rPr>
        <w:t xml:space="preserve">Эксплуатации </w:t>
      </w:r>
      <w:r w:rsidRPr="005A196B">
        <w:rPr>
          <w:rFonts w:ascii="Times New Roman" w:eastAsia="MS Mincho" w:hAnsi="Times New Roman"/>
          <w:sz w:val="24"/>
          <w:szCs w:val="24"/>
        </w:rPr>
        <w:t xml:space="preserve">осуществляется при условии, если </w:t>
      </w:r>
      <w:r w:rsidR="00E54ADB" w:rsidRPr="005A196B">
        <w:rPr>
          <w:rFonts w:ascii="Times New Roman" w:eastAsia="MS Mincho" w:hAnsi="Times New Roman"/>
          <w:sz w:val="24"/>
          <w:szCs w:val="24"/>
        </w:rPr>
        <w:t xml:space="preserve">их общая </w:t>
      </w:r>
      <w:r w:rsidRPr="005A196B">
        <w:rPr>
          <w:rFonts w:ascii="Times New Roman" w:eastAsia="MS Mincho" w:hAnsi="Times New Roman"/>
          <w:sz w:val="24"/>
          <w:szCs w:val="24"/>
        </w:rPr>
        <w:t xml:space="preserve">сумма </w:t>
      </w:r>
      <w:r w:rsidR="00925558" w:rsidRPr="005A196B">
        <w:rPr>
          <w:rFonts w:ascii="Times New Roman" w:eastAsia="MS Mincho" w:hAnsi="Times New Roman"/>
          <w:sz w:val="24"/>
          <w:szCs w:val="24"/>
        </w:rPr>
        <w:t xml:space="preserve">по </w:t>
      </w:r>
      <w:r w:rsidR="00E54ADB" w:rsidRPr="005A196B">
        <w:rPr>
          <w:rFonts w:ascii="Times New Roman" w:eastAsia="MS Mincho" w:hAnsi="Times New Roman"/>
          <w:sz w:val="24"/>
          <w:szCs w:val="24"/>
        </w:rPr>
        <w:t xml:space="preserve">всем выявленным нарушениям </w:t>
      </w:r>
      <w:r w:rsidR="00E17AA0" w:rsidRPr="005A196B">
        <w:rPr>
          <w:rFonts w:ascii="Times New Roman" w:eastAsia="MS Mincho" w:hAnsi="Times New Roman"/>
          <w:sz w:val="24"/>
          <w:szCs w:val="24"/>
        </w:rPr>
        <w:t xml:space="preserve">Требований к </w:t>
      </w:r>
      <w:r w:rsidR="00E54ADB" w:rsidRPr="005A196B">
        <w:rPr>
          <w:rFonts w:ascii="Times New Roman" w:eastAsia="MS Mincho" w:hAnsi="Times New Roman"/>
          <w:sz w:val="24"/>
          <w:szCs w:val="24"/>
        </w:rPr>
        <w:t>Эксплуатаци</w:t>
      </w:r>
      <w:r w:rsidR="00E17AA0" w:rsidRPr="005A196B">
        <w:rPr>
          <w:rFonts w:ascii="Times New Roman" w:eastAsia="MS Mincho" w:hAnsi="Times New Roman"/>
          <w:sz w:val="24"/>
          <w:szCs w:val="24"/>
        </w:rPr>
        <w:t>и</w:t>
      </w:r>
      <w:r w:rsidR="00E54ADB" w:rsidRPr="005A196B">
        <w:rPr>
          <w:rFonts w:ascii="Times New Roman" w:eastAsia="MS Mincho" w:hAnsi="Times New Roman"/>
          <w:sz w:val="24"/>
          <w:szCs w:val="24"/>
        </w:rPr>
        <w:t xml:space="preserve"> в соответствующем </w:t>
      </w:r>
      <w:r w:rsidR="00925558" w:rsidRPr="005A196B">
        <w:rPr>
          <w:rFonts w:ascii="Times New Roman" w:eastAsia="MS Mincho" w:hAnsi="Times New Roman"/>
          <w:sz w:val="24"/>
          <w:szCs w:val="24"/>
        </w:rPr>
        <w:t>Учетном Периоде</w:t>
      </w:r>
      <w:r w:rsidR="00E93A92" w:rsidRPr="005A196B">
        <w:rPr>
          <w:rFonts w:ascii="Times New Roman" w:eastAsia="MS Mincho" w:hAnsi="Times New Roman"/>
          <w:sz w:val="24"/>
          <w:szCs w:val="24"/>
        </w:rPr>
        <w:t xml:space="preserve"> Эксплуатации</w:t>
      </w:r>
      <w:r w:rsidR="00925558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превысит значение 100 Штрафных Баллов (далее – «Порог Начисления Штрафов»). Если же по итогам Учетного Периода </w:t>
      </w:r>
      <w:r w:rsidR="00E93A92" w:rsidRPr="005A196B">
        <w:rPr>
          <w:rFonts w:ascii="Times New Roman" w:eastAsia="MS Mincho" w:hAnsi="Times New Roman"/>
          <w:sz w:val="24"/>
          <w:szCs w:val="24"/>
        </w:rPr>
        <w:t xml:space="preserve">Эксплуатации </w:t>
      </w:r>
      <w:r w:rsidRPr="005A196B">
        <w:rPr>
          <w:rFonts w:ascii="Times New Roman" w:eastAsia="MS Mincho" w:hAnsi="Times New Roman"/>
          <w:sz w:val="24"/>
          <w:szCs w:val="24"/>
        </w:rPr>
        <w:t xml:space="preserve">сумма </w:t>
      </w:r>
      <w:r w:rsidR="00E54ADB" w:rsidRPr="005A196B">
        <w:rPr>
          <w:rFonts w:ascii="Times New Roman" w:eastAsia="MS Mincho" w:hAnsi="Times New Roman"/>
          <w:sz w:val="24"/>
          <w:szCs w:val="24"/>
        </w:rPr>
        <w:t xml:space="preserve">Штрафных Баллов по выявленным нарушениям </w:t>
      </w:r>
      <w:r w:rsidR="00E17AA0" w:rsidRPr="005A196B">
        <w:rPr>
          <w:rFonts w:ascii="Times New Roman" w:eastAsia="MS Mincho" w:hAnsi="Times New Roman"/>
          <w:sz w:val="24"/>
          <w:szCs w:val="24"/>
        </w:rPr>
        <w:t xml:space="preserve">Требований к </w:t>
      </w:r>
      <w:r w:rsidR="00E54ADB" w:rsidRPr="005A196B">
        <w:rPr>
          <w:rFonts w:ascii="Times New Roman" w:eastAsia="MS Mincho" w:hAnsi="Times New Roman"/>
          <w:sz w:val="24"/>
          <w:szCs w:val="24"/>
        </w:rPr>
        <w:t>Эксплуатаци</w:t>
      </w:r>
      <w:r w:rsidR="00E17AA0" w:rsidRPr="005A196B">
        <w:rPr>
          <w:rFonts w:ascii="Times New Roman" w:eastAsia="MS Mincho" w:hAnsi="Times New Roman"/>
          <w:sz w:val="24"/>
          <w:szCs w:val="24"/>
        </w:rPr>
        <w:t>и</w:t>
      </w:r>
      <w:r w:rsidR="00E93A92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не превысит Порога Начисления Штраф</w:t>
      </w:r>
      <w:r w:rsidR="00E54ADB" w:rsidRPr="005A196B">
        <w:rPr>
          <w:rFonts w:ascii="Times New Roman" w:eastAsia="MS Mincho" w:hAnsi="Times New Roman"/>
          <w:sz w:val="24"/>
          <w:szCs w:val="24"/>
        </w:rPr>
        <w:t>ных Баллов</w:t>
      </w:r>
      <w:r w:rsidRPr="005A196B">
        <w:rPr>
          <w:rFonts w:ascii="Times New Roman" w:eastAsia="MS Mincho" w:hAnsi="Times New Roman"/>
          <w:sz w:val="24"/>
          <w:szCs w:val="24"/>
        </w:rPr>
        <w:t>, Штраф</w:t>
      </w:r>
      <w:r w:rsidR="00E54ADB" w:rsidRPr="005A196B">
        <w:rPr>
          <w:rFonts w:ascii="Times New Roman" w:eastAsia="MS Mincho" w:hAnsi="Times New Roman"/>
          <w:sz w:val="24"/>
          <w:szCs w:val="24"/>
        </w:rPr>
        <w:t>ные Баллы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за Эксплуатацию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CD0E1C" w:rsidRPr="005A196B">
        <w:rPr>
          <w:rFonts w:ascii="Times New Roman" w:eastAsia="MS Mincho" w:hAnsi="Times New Roman"/>
          <w:sz w:val="24"/>
          <w:szCs w:val="24"/>
        </w:rPr>
        <w:t xml:space="preserve">в соответствующем Учетном Периоде </w:t>
      </w:r>
      <w:r w:rsidRPr="005A196B">
        <w:rPr>
          <w:rFonts w:ascii="Times New Roman" w:eastAsia="MS Mincho" w:hAnsi="Times New Roman"/>
          <w:sz w:val="24"/>
          <w:szCs w:val="24"/>
        </w:rPr>
        <w:t>не начисляются</w:t>
      </w:r>
      <w:r w:rsidR="00644EDB" w:rsidRPr="005A196B">
        <w:rPr>
          <w:rFonts w:ascii="Times New Roman" w:eastAsia="MS Mincho" w:hAnsi="Times New Roman"/>
          <w:sz w:val="24"/>
          <w:szCs w:val="24"/>
        </w:rPr>
        <w:t>,</w:t>
      </w:r>
      <w:r w:rsidR="00CD0E1C" w:rsidRPr="005A196B">
        <w:rPr>
          <w:rFonts w:ascii="Times New Roman" w:eastAsia="MS Mincho" w:hAnsi="Times New Roman"/>
          <w:sz w:val="24"/>
          <w:szCs w:val="24"/>
        </w:rPr>
        <w:t xml:space="preserve"> а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следующем Учетном Периоде начисление Штрафных Баллов за Эксплуатацию за нарушени</w:t>
      </w:r>
      <w:r w:rsidR="00CD0E1C" w:rsidRPr="005A196B">
        <w:rPr>
          <w:rFonts w:ascii="Times New Roman" w:eastAsia="MS Mincho" w:hAnsi="Times New Roman"/>
          <w:sz w:val="24"/>
          <w:szCs w:val="24"/>
        </w:rPr>
        <w:t xml:space="preserve">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="00E93A92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081D36" w:rsidRPr="005A196B">
        <w:rPr>
          <w:rFonts w:ascii="Times New Roman" w:eastAsia="MS Mincho" w:hAnsi="Times New Roman"/>
          <w:sz w:val="24"/>
          <w:szCs w:val="24"/>
        </w:rPr>
        <w:t xml:space="preserve">Требований к Эксплуатации </w:t>
      </w:r>
      <w:r w:rsidRPr="005A196B">
        <w:rPr>
          <w:rFonts w:ascii="Times New Roman" w:eastAsia="MS Mincho" w:hAnsi="Times New Roman"/>
          <w:sz w:val="24"/>
          <w:szCs w:val="24"/>
        </w:rPr>
        <w:t>производится с нуля.</w:t>
      </w:r>
    </w:p>
    <w:p w:rsidR="00D2780C" w:rsidRPr="005A196B" w:rsidRDefault="00D2780C" w:rsidP="00B02759">
      <w:pPr>
        <w:pStyle w:val="11"/>
        <w:numPr>
          <w:ilvl w:val="1"/>
          <w:numId w:val="9"/>
        </w:numPr>
        <w:tabs>
          <w:tab w:val="left" w:pos="6237"/>
        </w:tabs>
        <w:spacing w:before="120" w:after="0" w:line="240" w:lineRule="auto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Предельная сумма </w:t>
      </w:r>
      <w:r w:rsidR="00E93A92" w:rsidRPr="005A196B">
        <w:rPr>
          <w:rFonts w:ascii="Times New Roman" w:eastAsia="MS Mincho" w:hAnsi="Times New Roman"/>
          <w:sz w:val="24"/>
          <w:szCs w:val="24"/>
        </w:rPr>
        <w:t>Уменьшения Эксплуатационного Платежа за один Учетн</w:t>
      </w:r>
      <w:r w:rsidR="009B51FC" w:rsidRPr="005A196B">
        <w:rPr>
          <w:rFonts w:ascii="Times New Roman" w:eastAsia="MS Mincho" w:hAnsi="Times New Roman"/>
          <w:sz w:val="24"/>
          <w:szCs w:val="24"/>
        </w:rPr>
        <w:t>ы</w:t>
      </w:r>
      <w:r w:rsidR="00E93A92" w:rsidRPr="005A196B">
        <w:rPr>
          <w:rFonts w:ascii="Times New Roman" w:eastAsia="MS Mincho" w:hAnsi="Times New Roman"/>
          <w:sz w:val="24"/>
          <w:szCs w:val="24"/>
        </w:rPr>
        <w:t>й Период Эксплуатации</w:t>
      </w:r>
      <w:r w:rsidRPr="005A196B">
        <w:rPr>
          <w:rFonts w:ascii="Times New Roman" w:eastAsia="MS Mincho" w:hAnsi="Times New Roman"/>
          <w:sz w:val="24"/>
          <w:szCs w:val="24"/>
        </w:rPr>
        <w:t>, не может превышать</w:t>
      </w:r>
      <w:r w:rsidR="002F622B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B34717">
        <w:rPr>
          <w:rFonts w:ascii="Times New Roman" w:eastAsia="MS Mincho" w:hAnsi="Times New Roman"/>
          <w:sz w:val="24"/>
          <w:szCs w:val="24"/>
        </w:rPr>
        <w:t>2</w:t>
      </w:r>
      <w:r w:rsidR="00572366">
        <w:rPr>
          <w:rFonts w:ascii="Times New Roman" w:eastAsia="MS Mincho" w:hAnsi="Times New Roman"/>
          <w:sz w:val="24"/>
          <w:szCs w:val="24"/>
        </w:rPr>
        <w:t>5</w:t>
      </w:r>
      <w:r w:rsidR="00B34717" w:rsidRPr="005A196B">
        <w:rPr>
          <w:rFonts w:ascii="Times New Roman" w:eastAsia="MS Mincho" w:hAnsi="Times New Roman"/>
          <w:sz w:val="24"/>
          <w:szCs w:val="24"/>
          <w:lang w:val="en-US"/>
        </w:rPr>
        <w:t> </w:t>
      </w:r>
      <w:r w:rsidR="00771848" w:rsidRPr="005A196B">
        <w:rPr>
          <w:rFonts w:ascii="Times New Roman" w:eastAsia="MS Mincho" w:hAnsi="Times New Roman"/>
          <w:sz w:val="24"/>
          <w:szCs w:val="24"/>
        </w:rPr>
        <w:t>000</w:t>
      </w:r>
      <w:r w:rsidR="00B34717">
        <w:rPr>
          <w:rFonts w:ascii="Times New Roman" w:eastAsia="MS Mincho" w:hAnsi="Times New Roman"/>
          <w:sz w:val="24"/>
          <w:szCs w:val="24"/>
          <w:lang w:val="en-US"/>
        </w:rPr>
        <w:t> </w:t>
      </w:r>
      <w:r w:rsidR="00771848" w:rsidRPr="005A196B">
        <w:rPr>
          <w:rFonts w:ascii="Times New Roman" w:eastAsia="MS Mincho" w:hAnsi="Times New Roman"/>
          <w:sz w:val="24"/>
          <w:szCs w:val="24"/>
        </w:rPr>
        <w:t>000</w:t>
      </w:r>
      <w:r w:rsidR="00B34717">
        <w:rPr>
          <w:rFonts w:ascii="Times New Roman" w:eastAsia="MS Mincho" w:hAnsi="Times New Roman"/>
          <w:sz w:val="24"/>
          <w:szCs w:val="24"/>
        </w:rPr>
        <w:t>,00</w:t>
      </w:r>
      <w:r w:rsidR="00771848" w:rsidRPr="005A196B">
        <w:rPr>
          <w:rFonts w:ascii="Times New Roman" w:eastAsia="MS Mincho" w:hAnsi="Times New Roman"/>
          <w:sz w:val="24"/>
          <w:szCs w:val="24"/>
        </w:rPr>
        <w:t xml:space="preserve"> (</w:t>
      </w:r>
      <w:r w:rsidR="00B34717">
        <w:rPr>
          <w:rFonts w:ascii="Times New Roman" w:eastAsia="MS Mincho" w:hAnsi="Times New Roman"/>
          <w:sz w:val="24"/>
          <w:szCs w:val="24"/>
        </w:rPr>
        <w:t>Двадцать</w:t>
      </w:r>
      <w:r w:rsidR="00DC2E2E">
        <w:rPr>
          <w:rFonts w:ascii="Times New Roman" w:eastAsia="MS Mincho" w:hAnsi="Times New Roman"/>
          <w:sz w:val="24"/>
          <w:szCs w:val="24"/>
        </w:rPr>
        <w:t xml:space="preserve"> </w:t>
      </w:r>
      <w:r w:rsidR="00572366">
        <w:rPr>
          <w:rFonts w:ascii="Times New Roman" w:eastAsia="MS Mincho" w:hAnsi="Times New Roman"/>
          <w:sz w:val="24"/>
          <w:szCs w:val="24"/>
        </w:rPr>
        <w:t>пять</w:t>
      </w:r>
      <w:r w:rsidR="00771848" w:rsidRPr="005A196B">
        <w:rPr>
          <w:rFonts w:ascii="Times New Roman" w:eastAsia="MS Mincho" w:hAnsi="Times New Roman"/>
          <w:sz w:val="24"/>
          <w:szCs w:val="24"/>
        </w:rPr>
        <w:t xml:space="preserve"> миллион</w:t>
      </w:r>
      <w:r w:rsidR="00572366">
        <w:rPr>
          <w:rFonts w:ascii="Times New Roman" w:eastAsia="MS Mincho" w:hAnsi="Times New Roman"/>
          <w:sz w:val="24"/>
          <w:szCs w:val="24"/>
        </w:rPr>
        <w:t>ов</w:t>
      </w:r>
      <w:r w:rsidR="00B34717">
        <w:rPr>
          <w:rFonts w:ascii="Times New Roman" w:eastAsia="MS Mincho" w:hAnsi="Times New Roman"/>
          <w:sz w:val="24"/>
          <w:szCs w:val="24"/>
        </w:rPr>
        <w:t> </w:t>
      </w:r>
      <w:r w:rsidRPr="005A196B">
        <w:rPr>
          <w:rFonts w:ascii="Times New Roman" w:eastAsia="MS Mincho" w:hAnsi="Times New Roman"/>
          <w:sz w:val="24"/>
          <w:szCs w:val="24"/>
        </w:rPr>
        <w:t>рублей</w:t>
      </w:r>
      <w:r w:rsidR="00B34717">
        <w:rPr>
          <w:rFonts w:ascii="Times New Roman" w:eastAsia="MS Mincho" w:hAnsi="Times New Roman"/>
          <w:sz w:val="24"/>
          <w:szCs w:val="24"/>
        </w:rPr>
        <w:t xml:space="preserve"> 00 копеек)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Базовом Уровне Цен</w:t>
      </w:r>
      <w:r w:rsidR="00C33AAC" w:rsidRPr="005A196B">
        <w:rPr>
          <w:rFonts w:ascii="Times New Roman" w:eastAsia="MS Mincho" w:hAnsi="Times New Roman"/>
          <w:sz w:val="24"/>
          <w:szCs w:val="24"/>
        </w:rPr>
        <w:t xml:space="preserve">, что эквивалентно </w:t>
      </w:r>
      <w:r w:rsidR="00B34717">
        <w:rPr>
          <w:rFonts w:ascii="Times New Roman" w:hAnsi="Times New Roman"/>
          <w:sz w:val="24"/>
        </w:rPr>
        <w:t>2</w:t>
      </w:r>
      <w:r w:rsidR="00572366">
        <w:rPr>
          <w:rFonts w:ascii="Times New Roman" w:hAnsi="Times New Roman"/>
          <w:sz w:val="24"/>
        </w:rPr>
        <w:t>5</w:t>
      </w:r>
      <w:r w:rsidR="00FE1023">
        <w:rPr>
          <w:rFonts w:ascii="Times New Roman" w:hAnsi="Times New Roman"/>
          <w:sz w:val="24"/>
        </w:rPr>
        <w:t> </w:t>
      </w:r>
      <w:r w:rsidR="00771848" w:rsidRPr="005A196B">
        <w:rPr>
          <w:rFonts w:ascii="Times New Roman" w:hAnsi="Times New Roman"/>
          <w:sz w:val="24"/>
        </w:rPr>
        <w:t>000</w:t>
      </w:r>
      <w:r w:rsidR="003373F1" w:rsidRPr="005A196B" w:rsidDel="003373F1">
        <w:rPr>
          <w:rFonts w:ascii="Times New Roman" w:eastAsia="MS Mincho" w:hAnsi="Times New Roman"/>
          <w:sz w:val="24"/>
          <w:szCs w:val="24"/>
        </w:rPr>
        <w:t xml:space="preserve"> </w:t>
      </w:r>
      <w:r w:rsidR="00B34717">
        <w:rPr>
          <w:rFonts w:ascii="Times New Roman" w:eastAsia="MS Mincho" w:hAnsi="Times New Roman"/>
          <w:sz w:val="24"/>
          <w:szCs w:val="24"/>
        </w:rPr>
        <w:t>(Двадцать</w:t>
      </w:r>
      <w:r w:rsidR="00DC2E2E">
        <w:rPr>
          <w:rFonts w:ascii="Times New Roman" w:eastAsia="MS Mincho" w:hAnsi="Times New Roman"/>
          <w:sz w:val="24"/>
          <w:szCs w:val="24"/>
        </w:rPr>
        <w:t xml:space="preserve"> </w:t>
      </w:r>
      <w:r w:rsidR="00572366">
        <w:rPr>
          <w:rFonts w:ascii="Times New Roman" w:eastAsia="MS Mincho" w:hAnsi="Times New Roman"/>
          <w:sz w:val="24"/>
          <w:szCs w:val="24"/>
        </w:rPr>
        <w:t>пять</w:t>
      </w:r>
      <w:r w:rsidR="00B34717">
        <w:rPr>
          <w:rFonts w:ascii="Times New Roman" w:eastAsia="MS Mincho" w:hAnsi="Times New Roman"/>
          <w:sz w:val="24"/>
          <w:szCs w:val="24"/>
        </w:rPr>
        <w:t xml:space="preserve"> тысяч) </w:t>
      </w:r>
      <w:r w:rsidR="002C02F8" w:rsidRPr="005A196B">
        <w:rPr>
          <w:rFonts w:ascii="Times New Roman" w:eastAsia="MS Mincho" w:hAnsi="Times New Roman"/>
          <w:sz w:val="24"/>
          <w:szCs w:val="24"/>
        </w:rPr>
        <w:t>Штрафных Баллов</w:t>
      </w:r>
      <w:r w:rsidRPr="005A196B">
        <w:rPr>
          <w:rFonts w:ascii="Times New Roman" w:eastAsia="MS Mincho" w:hAnsi="Times New Roman"/>
          <w:sz w:val="24"/>
          <w:szCs w:val="24"/>
        </w:rPr>
        <w:t xml:space="preserve">. </w:t>
      </w:r>
    </w:p>
    <w:p w:rsidR="00D2780C" w:rsidRPr="005A196B" w:rsidRDefault="00D2780C" w:rsidP="00F82B40">
      <w:pPr>
        <w:pStyle w:val="11"/>
        <w:numPr>
          <w:ilvl w:val="1"/>
          <w:numId w:val="9"/>
        </w:numPr>
        <w:tabs>
          <w:tab w:val="left" w:pos="6237"/>
        </w:tabs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 случае если за Учетный Период </w:t>
      </w:r>
      <w:r w:rsidR="00C33AAC" w:rsidRPr="005A196B">
        <w:rPr>
          <w:rFonts w:ascii="Times New Roman" w:eastAsia="MS Mincho" w:hAnsi="Times New Roman"/>
          <w:sz w:val="24"/>
          <w:szCs w:val="24"/>
        </w:rPr>
        <w:t xml:space="preserve">Эксплуатации </w:t>
      </w:r>
      <w:r w:rsidRPr="005A196B">
        <w:rPr>
          <w:rFonts w:ascii="Times New Roman" w:eastAsia="MS Mincho" w:hAnsi="Times New Roman"/>
          <w:sz w:val="24"/>
          <w:szCs w:val="24"/>
        </w:rPr>
        <w:t xml:space="preserve">сумма начисленных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Штраф</w:t>
      </w:r>
      <w:r w:rsidR="00176192" w:rsidRPr="005A196B">
        <w:rPr>
          <w:rFonts w:ascii="Times New Roman" w:eastAsia="MS Mincho" w:hAnsi="Times New Roman"/>
          <w:sz w:val="24"/>
          <w:szCs w:val="24"/>
        </w:rPr>
        <w:t>ных Баллов</w:t>
      </w:r>
      <w:r w:rsidRPr="005A196B">
        <w:rPr>
          <w:rFonts w:ascii="Times New Roman" w:eastAsia="MS Mincho" w:hAnsi="Times New Roman"/>
          <w:sz w:val="24"/>
          <w:szCs w:val="24"/>
        </w:rPr>
        <w:t xml:space="preserve"> за Эксплуатацию</w:t>
      </w:r>
      <w:r w:rsidR="00176192" w:rsidRPr="005A196B">
        <w:rPr>
          <w:rFonts w:ascii="Times New Roman" w:eastAsia="MS Mincho" w:hAnsi="Times New Roman"/>
          <w:sz w:val="24"/>
          <w:szCs w:val="24"/>
        </w:rPr>
        <w:t>, используемая для расчета размера Уменьшения Эксплуатационного Платежа,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превысит </w:t>
      </w:r>
      <w:r w:rsidR="00176192" w:rsidRPr="005A196B">
        <w:rPr>
          <w:rFonts w:ascii="Times New Roman" w:eastAsia="MS Mincho" w:hAnsi="Times New Roman"/>
          <w:sz w:val="24"/>
          <w:szCs w:val="24"/>
        </w:rPr>
        <w:t>значение</w:t>
      </w:r>
      <w:r w:rsidRPr="005A196B">
        <w:rPr>
          <w:rFonts w:ascii="Times New Roman" w:eastAsia="MS Mincho" w:hAnsi="Times New Roman"/>
          <w:sz w:val="24"/>
          <w:szCs w:val="24"/>
        </w:rPr>
        <w:t>, указанн</w:t>
      </w:r>
      <w:r w:rsidR="00176192" w:rsidRPr="005A196B">
        <w:rPr>
          <w:rFonts w:ascii="Times New Roman" w:eastAsia="MS Mincho" w:hAnsi="Times New Roman"/>
          <w:sz w:val="24"/>
          <w:szCs w:val="24"/>
        </w:rPr>
        <w:t>ое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п. </w:t>
      </w:r>
      <w:r w:rsidR="00E93A92" w:rsidRPr="005A196B">
        <w:rPr>
          <w:rFonts w:ascii="Times New Roman" w:eastAsia="MS Mincho" w:hAnsi="Times New Roman"/>
          <w:sz w:val="24"/>
          <w:szCs w:val="24"/>
        </w:rPr>
        <w:t>2</w:t>
      </w:r>
      <w:r w:rsidRPr="005A196B">
        <w:rPr>
          <w:rFonts w:ascii="Times New Roman" w:eastAsia="MS Mincho" w:hAnsi="Times New Roman"/>
          <w:sz w:val="24"/>
          <w:szCs w:val="24"/>
        </w:rPr>
        <w:t xml:space="preserve">.4 настоящего Приложения, оставшаяся часть суммы </w:t>
      </w:r>
      <w:r w:rsidR="00176192" w:rsidRPr="005A196B">
        <w:rPr>
          <w:rFonts w:ascii="Times New Roman" w:eastAsia="MS Mincho" w:hAnsi="Times New Roman"/>
          <w:sz w:val="24"/>
          <w:szCs w:val="24"/>
        </w:rPr>
        <w:t>Штрафных Баллов</w:t>
      </w:r>
      <w:r w:rsidR="00EA205D" w:rsidRPr="005A196B">
        <w:rPr>
          <w:rFonts w:ascii="Times New Roman" w:eastAsia="MS Mincho" w:hAnsi="Times New Roman"/>
          <w:sz w:val="24"/>
          <w:szCs w:val="24"/>
        </w:rPr>
        <w:t xml:space="preserve"> за Эксплуатацию</w:t>
      </w:r>
      <w:r w:rsidR="00176192" w:rsidRPr="005A196B">
        <w:rPr>
          <w:rFonts w:ascii="Times New Roman" w:eastAsia="MS Mincho" w:hAnsi="Times New Roman"/>
          <w:sz w:val="24"/>
          <w:szCs w:val="24"/>
        </w:rPr>
        <w:t xml:space="preserve"> переносится на следующий Учетн</w:t>
      </w:r>
      <w:r w:rsidR="006F74B2" w:rsidRPr="005A196B">
        <w:rPr>
          <w:rFonts w:ascii="Times New Roman" w:eastAsia="MS Mincho" w:hAnsi="Times New Roman"/>
          <w:sz w:val="24"/>
          <w:szCs w:val="24"/>
        </w:rPr>
        <w:t>ый</w:t>
      </w:r>
      <w:r w:rsidR="00176192" w:rsidRPr="005A196B">
        <w:rPr>
          <w:rFonts w:ascii="Times New Roman" w:eastAsia="MS Mincho" w:hAnsi="Times New Roman"/>
          <w:sz w:val="24"/>
          <w:szCs w:val="24"/>
        </w:rPr>
        <w:t xml:space="preserve"> Период Эксплуатации</w:t>
      </w:r>
      <w:r w:rsidR="006F74B2" w:rsidRPr="005A196B">
        <w:rPr>
          <w:rFonts w:ascii="Times New Roman" w:eastAsia="MS Mincho" w:hAnsi="Times New Roman"/>
          <w:sz w:val="24"/>
          <w:szCs w:val="24"/>
        </w:rPr>
        <w:t xml:space="preserve"> и используется для расчета суммы Уменьшения Эксплуатационного Платежа за следующий Учетный Период Эксплуатации. Д</w:t>
      </w:r>
      <w:r w:rsidRPr="005A196B">
        <w:rPr>
          <w:rFonts w:ascii="Times New Roman" w:eastAsia="MS Mincho" w:hAnsi="Times New Roman"/>
          <w:sz w:val="24"/>
          <w:szCs w:val="24"/>
        </w:rPr>
        <w:t>анный порядок применяется ко всем последующим Учетным Периодам</w:t>
      </w:r>
      <w:r w:rsidR="00176192" w:rsidRPr="005A196B">
        <w:rPr>
          <w:rFonts w:ascii="Times New Roman" w:eastAsia="MS Mincho" w:hAnsi="Times New Roman"/>
          <w:sz w:val="24"/>
          <w:szCs w:val="24"/>
        </w:rPr>
        <w:t xml:space="preserve"> Эксплуатации</w:t>
      </w:r>
      <w:r w:rsidRPr="005A196B">
        <w:rPr>
          <w:rFonts w:ascii="Times New Roman" w:eastAsia="MS Mincho" w:hAnsi="Times New Roman"/>
          <w:sz w:val="24"/>
          <w:szCs w:val="24"/>
        </w:rPr>
        <w:t>.</w:t>
      </w:r>
      <w:r w:rsidR="003D56EB" w:rsidRPr="005A196B">
        <w:rPr>
          <w:rFonts w:ascii="Times New Roman" w:eastAsia="MS Mincho" w:hAnsi="Times New Roman"/>
          <w:sz w:val="24"/>
          <w:szCs w:val="24"/>
        </w:rPr>
        <w:t xml:space="preserve"> В случае если на дату окончания Операционного года совокупная сумма </w:t>
      </w:r>
      <w:r w:rsidR="0083173C" w:rsidRPr="005A196B">
        <w:rPr>
          <w:rFonts w:ascii="Times New Roman" w:eastAsia="MS Mincho" w:hAnsi="Times New Roman"/>
          <w:sz w:val="24"/>
          <w:szCs w:val="24"/>
        </w:rPr>
        <w:t xml:space="preserve">Штрафных Баллов за Эксплуатацию, </w:t>
      </w:r>
      <w:r w:rsidR="003D56EB" w:rsidRPr="005A196B">
        <w:rPr>
          <w:rFonts w:ascii="Times New Roman" w:eastAsia="MS Mincho" w:hAnsi="Times New Roman"/>
          <w:sz w:val="24"/>
          <w:szCs w:val="24"/>
        </w:rPr>
        <w:t xml:space="preserve">начисленных Исполнителю </w:t>
      </w:r>
      <w:r w:rsidR="0083173C" w:rsidRPr="005A196B">
        <w:rPr>
          <w:rFonts w:ascii="Times New Roman" w:eastAsia="MS Mincho" w:hAnsi="Times New Roman"/>
          <w:sz w:val="24"/>
          <w:szCs w:val="24"/>
        </w:rPr>
        <w:t xml:space="preserve">в течение всего истекшего Операционного года, превысила значение в </w:t>
      </w:r>
      <w:r w:rsidR="00572366">
        <w:rPr>
          <w:rFonts w:ascii="Times New Roman" w:hAnsi="Times New Roman"/>
          <w:sz w:val="24"/>
        </w:rPr>
        <w:t>100</w:t>
      </w:r>
      <w:r w:rsidR="00771848" w:rsidRPr="005A196B">
        <w:rPr>
          <w:rFonts w:ascii="Times New Roman" w:hAnsi="Times New Roman"/>
          <w:sz w:val="24"/>
        </w:rPr>
        <w:t> 000 (</w:t>
      </w:r>
      <w:r w:rsidR="00572366">
        <w:rPr>
          <w:rFonts w:ascii="Times New Roman" w:hAnsi="Times New Roman"/>
          <w:sz w:val="24"/>
        </w:rPr>
        <w:t>Сто</w:t>
      </w:r>
      <w:r w:rsidR="00DC2E2E">
        <w:rPr>
          <w:rFonts w:ascii="Times New Roman" w:hAnsi="Times New Roman"/>
          <w:sz w:val="24"/>
        </w:rPr>
        <w:t xml:space="preserve"> </w:t>
      </w:r>
      <w:r w:rsidR="00771848" w:rsidRPr="005A196B">
        <w:rPr>
          <w:rFonts w:ascii="Times New Roman" w:hAnsi="Times New Roman"/>
          <w:sz w:val="24"/>
        </w:rPr>
        <w:t>тысяч)</w:t>
      </w:r>
      <w:r w:rsidR="003373F1" w:rsidRPr="005A196B" w:rsidDel="003373F1">
        <w:rPr>
          <w:rFonts w:ascii="Times New Roman" w:eastAsia="MS Mincho" w:hAnsi="Times New Roman"/>
          <w:sz w:val="24"/>
          <w:szCs w:val="24"/>
        </w:rPr>
        <w:t xml:space="preserve"> </w:t>
      </w:r>
      <w:r w:rsidR="0083173C" w:rsidRPr="005A196B">
        <w:rPr>
          <w:rFonts w:ascii="Times New Roman" w:eastAsia="MS Mincho" w:hAnsi="Times New Roman"/>
          <w:sz w:val="24"/>
          <w:szCs w:val="24"/>
        </w:rPr>
        <w:t>Штрафных Баллов, такая разница учитывается при расчете Уменьшаемой Част</w:t>
      </w:r>
      <w:r w:rsidR="00A82F06" w:rsidRPr="005A196B">
        <w:rPr>
          <w:rFonts w:ascii="Times New Roman" w:eastAsia="MS Mincho" w:hAnsi="Times New Roman"/>
          <w:sz w:val="24"/>
          <w:szCs w:val="24"/>
        </w:rPr>
        <w:t>и</w:t>
      </w:r>
      <w:r w:rsidR="0083173C" w:rsidRPr="005A196B">
        <w:rPr>
          <w:rFonts w:ascii="Times New Roman" w:eastAsia="MS Mincho" w:hAnsi="Times New Roman"/>
          <w:sz w:val="24"/>
          <w:szCs w:val="24"/>
        </w:rPr>
        <w:t xml:space="preserve"> Инвестиционного Платежа согласно </w:t>
      </w:r>
      <w:r w:rsidR="00DE1DFA" w:rsidRPr="005A196B">
        <w:rPr>
          <w:rFonts w:ascii="Times New Roman" w:eastAsia="MS Mincho" w:hAnsi="Times New Roman"/>
          <w:sz w:val="24"/>
          <w:szCs w:val="24"/>
        </w:rPr>
        <w:t>Ф</w:t>
      </w:r>
      <w:r w:rsidR="0083173C" w:rsidRPr="005A196B">
        <w:rPr>
          <w:rFonts w:ascii="Times New Roman" w:eastAsia="MS Mincho" w:hAnsi="Times New Roman"/>
          <w:sz w:val="24"/>
          <w:szCs w:val="24"/>
        </w:rPr>
        <w:t xml:space="preserve">ормуле </w:t>
      </w:r>
      <w:r w:rsidR="00DE1DFA" w:rsidRPr="005A196B">
        <w:rPr>
          <w:rFonts w:ascii="Times New Roman" w:eastAsia="MS Mincho" w:hAnsi="Times New Roman"/>
          <w:sz w:val="24"/>
          <w:szCs w:val="24"/>
        </w:rPr>
        <w:t xml:space="preserve">15.14 Приложения </w:t>
      </w:r>
      <w:r w:rsidR="00327DB9" w:rsidRPr="005A196B">
        <w:rPr>
          <w:rFonts w:ascii="Times New Roman" w:eastAsia="MS Mincho" w:hAnsi="Times New Roman"/>
          <w:sz w:val="24"/>
          <w:szCs w:val="24"/>
        </w:rPr>
        <w:t xml:space="preserve">№ </w:t>
      </w:r>
      <w:r w:rsidR="00DE1DFA" w:rsidRPr="005A196B">
        <w:rPr>
          <w:rFonts w:ascii="Times New Roman" w:eastAsia="MS Mincho" w:hAnsi="Times New Roman"/>
          <w:sz w:val="24"/>
          <w:szCs w:val="24"/>
        </w:rPr>
        <w:t>15.</w:t>
      </w:r>
      <w:r w:rsidR="0083173C" w:rsidRPr="005A196B">
        <w:rPr>
          <w:rFonts w:ascii="Times New Roman" w:eastAsia="MS Mincho" w:hAnsi="Times New Roman"/>
          <w:sz w:val="24"/>
          <w:szCs w:val="24"/>
        </w:rPr>
        <w:t xml:space="preserve"> </w:t>
      </w:r>
    </w:p>
    <w:p w:rsidR="00D2780C" w:rsidRPr="005A196B" w:rsidRDefault="00D2780C">
      <w:pPr>
        <w:pStyle w:val="11"/>
        <w:numPr>
          <w:ilvl w:val="1"/>
          <w:numId w:val="9"/>
        </w:numPr>
        <w:spacing w:before="120"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Штрафные Баллы за </w:t>
      </w:r>
      <w:r w:rsidR="00CB23DA" w:rsidRPr="005A196B">
        <w:rPr>
          <w:rFonts w:ascii="Times New Roman" w:hAnsi="Times New Roman"/>
          <w:sz w:val="24"/>
          <w:szCs w:val="24"/>
        </w:rPr>
        <w:t xml:space="preserve">нарушение Требований к Содержанию </w:t>
      </w:r>
      <w:r w:rsidRPr="005A196B">
        <w:rPr>
          <w:rFonts w:ascii="Times New Roman" w:hAnsi="Times New Roman"/>
          <w:sz w:val="24"/>
          <w:szCs w:val="24"/>
        </w:rPr>
        <w:t xml:space="preserve">начисляются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путем пересчета приведенных в </w:t>
      </w:r>
      <w:r w:rsidR="00CA47C1" w:rsidRPr="005A196B">
        <w:rPr>
          <w:rFonts w:ascii="Times New Roman" w:hAnsi="Times New Roman"/>
          <w:sz w:val="24"/>
          <w:szCs w:val="24"/>
        </w:rPr>
        <w:t>Приложении В</w:t>
      </w:r>
      <w:r w:rsidRPr="005A196B">
        <w:rPr>
          <w:rFonts w:ascii="Times New Roman" w:hAnsi="Times New Roman"/>
          <w:sz w:val="24"/>
          <w:szCs w:val="24"/>
        </w:rPr>
        <w:t xml:space="preserve"> значений коэффициентов снятия</w:t>
      </w:r>
      <w:r w:rsidR="00917B9C" w:rsidRPr="005A196B">
        <w:rPr>
          <w:rFonts w:ascii="Times New Roman" w:hAnsi="Times New Roman"/>
          <w:sz w:val="24"/>
          <w:szCs w:val="24"/>
        </w:rPr>
        <w:t xml:space="preserve">, с учетом коэффициентов снятия, указанных в приложении № 8.9 к Регламенту приемки содержания (Приложение № 8) к Соглашению, </w:t>
      </w:r>
      <w:r w:rsidRPr="005A196B">
        <w:rPr>
          <w:rFonts w:ascii="Times New Roman" w:hAnsi="Times New Roman"/>
          <w:sz w:val="24"/>
          <w:szCs w:val="24"/>
        </w:rPr>
        <w:t>за нарушение</w:t>
      </w:r>
      <w:r w:rsidR="00EA205D" w:rsidRPr="005A196B">
        <w:rPr>
          <w:rFonts w:ascii="Times New Roman" w:hAnsi="Times New Roman"/>
          <w:sz w:val="24"/>
          <w:szCs w:val="24"/>
        </w:rPr>
        <w:t xml:space="preserve"> Требований к Содержанию</w:t>
      </w:r>
      <w:r w:rsidR="00DE3671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</w:rPr>
        <w:t>(далее – «Коэффициент Снятия»)</w:t>
      </w:r>
      <w:r w:rsidR="00EF27DD" w:rsidRPr="005A196B">
        <w:rPr>
          <w:rFonts w:ascii="Times New Roman" w:hAnsi="Times New Roman"/>
          <w:sz w:val="24"/>
        </w:rPr>
        <w:t xml:space="preserve"> и(или) путем начисления Штрафных Баллов за нарушение отдельных Требований к Эксплуатации СВП, АСУДД </w:t>
      </w:r>
      <w:r w:rsidR="00EF27DD" w:rsidRPr="005A196B">
        <w:rPr>
          <w:rFonts w:ascii="Times New Roman" w:eastAsia="MS Mincho" w:hAnsi="Times New Roman"/>
          <w:sz w:val="24"/>
          <w:szCs w:val="24"/>
        </w:rPr>
        <w:t>в соответствии с Приложением Г к настоящему Приложению 20</w:t>
      </w:r>
      <w:r w:rsidR="00F12F3C" w:rsidRPr="005A196B">
        <w:rPr>
          <w:rFonts w:ascii="Times New Roman" w:eastAsia="MS Mincho" w:hAnsi="Times New Roman"/>
          <w:sz w:val="24"/>
          <w:szCs w:val="24"/>
        </w:rPr>
        <w:t xml:space="preserve">. Пересчет Коэффициентов Снятия в Штрафные Баллы </w:t>
      </w:r>
      <w:r w:rsidR="001F7DD2" w:rsidRPr="005A196B">
        <w:rPr>
          <w:rFonts w:ascii="Times New Roman" w:eastAsia="MS Mincho" w:hAnsi="Times New Roman"/>
          <w:sz w:val="24"/>
          <w:szCs w:val="24"/>
        </w:rPr>
        <w:t xml:space="preserve">и расчет суммарного количества Штрафных Баллов, начисляемых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="001F7DD2" w:rsidRPr="005A196B">
        <w:rPr>
          <w:rFonts w:ascii="Times New Roman" w:eastAsia="MS Mincho" w:hAnsi="Times New Roman"/>
          <w:sz w:val="24"/>
          <w:szCs w:val="24"/>
        </w:rPr>
        <w:t xml:space="preserve"> по итогам Учетного Периода Эксплуатации, </w:t>
      </w:r>
      <w:r w:rsidR="00F12F3C" w:rsidRPr="005A196B">
        <w:rPr>
          <w:rFonts w:ascii="Times New Roman" w:eastAsia="MS Mincho" w:hAnsi="Times New Roman"/>
          <w:sz w:val="24"/>
          <w:szCs w:val="24"/>
        </w:rPr>
        <w:t xml:space="preserve">осуществляется в </w:t>
      </w:r>
      <w:r w:rsidRPr="005A196B">
        <w:rPr>
          <w:rFonts w:ascii="Times New Roman" w:hAnsi="Times New Roman"/>
          <w:sz w:val="24"/>
          <w:szCs w:val="24"/>
        </w:rPr>
        <w:t>соответствии с Формулой 2</w:t>
      </w:r>
      <w:r w:rsidR="00F12F3C" w:rsidRPr="005A196B">
        <w:rPr>
          <w:rFonts w:ascii="Times New Roman" w:hAnsi="Times New Roman"/>
          <w:sz w:val="24"/>
          <w:szCs w:val="24"/>
        </w:rPr>
        <w:t>0</w:t>
      </w:r>
      <w:r w:rsidRPr="005A196B">
        <w:rPr>
          <w:rFonts w:ascii="Times New Roman" w:hAnsi="Times New Roman"/>
          <w:sz w:val="24"/>
          <w:szCs w:val="24"/>
        </w:rPr>
        <w:t>.1 ниже</w:t>
      </w:r>
      <w:r w:rsidRPr="005A196B">
        <w:rPr>
          <w:rFonts w:ascii="Times New Roman" w:hAnsi="Times New Roman"/>
          <w:sz w:val="24"/>
        </w:rPr>
        <w:t>:</w:t>
      </w:r>
    </w:p>
    <w:p w:rsidR="003D56EB" w:rsidRPr="005A196B" w:rsidRDefault="003D56EB" w:rsidP="003D56EB">
      <w:pPr>
        <w:pStyle w:val="11"/>
        <w:spacing w:after="0"/>
        <w:ind w:left="284"/>
        <w:rPr>
          <w:rFonts w:ascii="Times New Roman" w:hAnsi="Times New Roman"/>
          <w:b/>
          <w:sz w:val="24"/>
        </w:rPr>
      </w:pPr>
    </w:p>
    <w:p w:rsidR="003D56EB" w:rsidRPr="005A196B" w:rsidRDefault="003D56EB" w:rsidP="003D56EB">
      <w:pPr>
        <w:pStyle w:val="11"/>
        <w:spacing w:after="0"/>
        <w:ind w:left="284"/>
        <w:rPr>
          <w:rFonts w:ascii="Times New Roman" w:hAnsi="Times New Roman"/>
          <w:b/>
          <w:sz w:val="24"/>
        </w:rPr>
      </w:pPr>
      <w:r w:rsidRPr="005A196B">
        <w:rPr>
          <w:rFonts w:ascii="Times New Roman" w:hAnsi="Times New Roman"/>
          <w:b/>
          <w:sz w:val="24"/>
        </w:rPr>
        <w:t>Формула 20.1</w:t>
      </w:r>
    </w:p>
    <w:p w:rsidR="003D56EB" w:rsidRPr="005A196B" w:rsidRDefault="003D56EB" w:rsidP="003D56EB">
      <w:pPr>
        <w:ind w:left="284"/>
        <w:jc w:val="both"/>
      </w:pPr>
      <w:r w:rsidRPr="005A196B">
        <w:rPr>
          <w:position w:val="-22"/>
        </w:rPr>
        <w:object w:dxaOrig="218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4pt;height:29.9pt" o:ole="">
            <v:imagedata r:id="rId12" o:title=""/>
          </v:shape>
          <o:OLEObject Type="Embed" ProgID="Equation.3" ShapeID="_x0000_i1025" DrawAspect="Content" ObjectID="_1512421708" r:id="rId13"/>
        </w:object>
      </w:r>
      <w:r w:rsidRPr="005A196B">
        <w:t xml:space="preserve"> , где:</w:t>
      </w:r>
    </w:p>
    <w:p w:rsidR="003D56EB" w:rsidRPr="005A196B" w:rsidRDefault="003D56EB" w:rsidP="003D56EB">
      <w:pPr>
        <w:spacing w:before="120" w:after="120"/>
        <w:ind w:left="284"/>
        <w:jc w:val="both"/>
      </w:pPr>
      <w:r w:rsidRPr="005A196B">
        <w:rPr>
          <w:i/>
          <w:lang w:val="en-US"/>
        </w:rPr>
        <w:t>i</w:t>
      </w:r>
      <w:r w:rsidRPr="005A196B">
        <w:t xml:space="preserve"> – Учетный Период Эксплуатации;</w:t>
      </w:r>
    </w:p>
    <w:p w:rsidR="003D56EB" w:rsidRPr="005A196B" w:rsidRDefault="009D1CB5" w:rsidP="003D56EB">
      <w:pPr>
        <w:pStyle w:val="11"/>
        <w:spacing w:before="120"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position w:val="-12"/>
          <w:sz w:val="24"/>
          <w:szCs w:val="24"/>
        </w:rPr>
        <w:object w:dxaOrig="720" w:dyaOrig="380">
          <v:shape id="_x0000_i1026" type="#_x0000_t75" style="width:37.35pt;height:21.05pt" o:ole="">
            <v:imagedata r:id="rId14" o:title=""/>
          </v:shape>
          <o:OLEObject Type="Embed" ProgID="Equation.3" ShapeID="_x0000_i1026" DrawAspect="Content" ObjectID="_1512421709" r:id="rId15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5A196B">
        <w:t>–</w: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3D56EB" w:rsidRPr="005A196B">
        <w:rPr>
          <w:rFonts w:ascii="Times New Roman" w:hAnsi="Times New Roman"/>
          <w:sz w:val="24"/>
          <w:szCs w:val="24"/>
        </w:rPr>
        <w:t xml:space="preserve">величина начисляемых Штрафных Баллов за Эксплуатацию по результатам </w:t>
      </w:r>
      <w:r w:rsidR="003D56EB" w:rsidRPr="005A196B">
        <w:rPr>
          <w:rFonts w:ascii="Times New Roman" w:hAnsi="Times New Roman"/>
          <w:i/>
          <w:sz w:val="24"/>
          <w:szCs w:val="24"/>
          <w:lang w:val="en-US"/>
        </w:rPr>
        <w:t>i</w:t>
      </w:r>
      <w:r w:rsidR="003D56EB" w:rsidRPr="005A196B">
        <w:rPr>
          <w:rFonts w:ascii="Times New Roman" w:hAnsi="Times New Roman"/>
          <w:sz w:val="24"/>
          <w:szCs w:val="24"/>
        </w:rPr>
        <w:t>-го Учетного Периода Эксплуатации;</w:t>
      </w:r>
    </w:p>
    <w:p w:rsidR="003D56EB" w:rsidRPr="005A196B" w:rsidRDefault="003D56EB" w:rsidP="003D56EB">
      <w:pPr>
        <w:spacing w:before="120" w:after="120"/>
        <w:ind w:left="284"/>
        <w:jc w:val="both"/>
      </w:pPr>
      <w:r w:rsidRPr="005A196B">
        <w:rPr>
          <w:position w:val="-10"/>
        </w:rPr>
        <w:object w:dxaOrig="499" w:dyaOrig="320">
          <v:shape id="_x0000_i1027" type="#_x0000_t75" style="width:28.55pt;height:13.6pt" o:ole="">
            <v:imagedata r:id="rId16" o:title=""/>
          </v:shape>
          <o:OLEObject Type="Embed" ProgID="Equation.3" ShapeID="_x0000_i1027" DrawAspect="Content" ObjectID="_1512421710" r:id="rId17"/>
        </w:object>
      </w:r>
      <w:r w:rsidRPr="005A196B">
        <w:t xml:space="preserve"> </w:t>
      </w:r>
      <w:r w:rsidR="009D1CB5" w:rsidRPr="005A196B">
        <w:t>–</w:t>
      </w:r>
      <w:r w:rsidRPr="005A196B">
        <w:t xml:space="preserve"> величина Штрафных Баллов за нарушение </w:t>
      </w:r>
      <w:r w:rsidR="00BD3B01" w:rsidRPr="005A196B">
        <w:t>показателей</w:t>
      </w:r>
      <w:r w:rsidRPr="005A196B">
        <w:t xml:space="preserve"> содержани</w:t>
      </w:r>
      <w:r w:rsidR="00BD3B01" w:rsidRPr="005A196B">
        <w:t>я</w:t>
      </w:r>
      <w:r w:rsidRPr="005A196B">
        <w:t xml:space="preserve">, установленных в Приложении В к настоящему Приложению, определяемая в соответствии со значением коэффициента уровня содержания для </w:t>
      </w:r>
      <w:r w:rsidRPr="005A196B">
        <w:rPr>
          <w:i/>
        </w:rPr>
        <w:t>i</w:t>
      </w:r>
      <w:r w:rsidRPr="005A196B">
        <w:t>-го Учетного Периода Эксплуатации</w:t>
      </w:r>
      <w:r w:rsidR="00BA7315" w:rsidRPr="005A196B">
        <w:t xml:space="preserve"> (</w:t>
      </w:r>
      <w:r w:rsidR="00E22666">
        <w:rPr>
          <w:position w:val="-10"/>
          <w:sz w:val="20"/>
          <w:szCs w:val="20"/>
        </w:rPr>
        <w:pict>
          <v:shape id="_x0000_i1028" type="#_x0000_t75" style="width:27.15pt;height:17.65pt">
            <v:imagedata r:id="rId18" o:title=""/>
          </v:shape>
        </w:pict>
      </w:r>
      <w:r w:rsidR="00BA7315" w:rsidRPr="005A196B">
        <w:rPr>
          <w:sz w:val="20"/>
          <w:szCs w:val="20"/>
        </w:rPr>
        <w:t xml:space="preserve"> </w:t>
      </w:r>
      <w:r w:rsidRPr="005A196B">
        <w:rPr>
          <w:sz w:val="20"/>
          <w:szCs w:val="20"/>
        </w:rPr>
        <w:t>)</w:t>
      </w:r>
      <w:r w:rsidRPr="005A196B">
        <w:t xml:space="preserve"> по Таблице 20.1;</w:t>
      </w:r>
    </w:p>
    <w:p w:rsidR="003D56EB" w:rsidRPr="005A196B" w:rsidRDefault="003D56EB" w:rsidP="003D56EB">
      <w:pPr>
        <w:spacing w:before="120" w:after="120"/>
        <w:ind w:left="284"/>
        <w:jc w:val="both"/>
      </w:pPr>
      <w:r w:rsidRPr="005A196B">
        <w:lastRenderedPageBreak/>
        <w:t xml:space="preserve">Дополнительнов в </w:t>
      </w:r>
      <w:r w:rsidRPr="005A196B">
        <w:rPr>
          <w:position w:val="-10"/>
        </w:rPr>
        <w:object w:dxaOrig="499" w:dyaOrig="320">
          <v:shape id="_x0000_i1029" type="#_x0000_t75" style="width:28.55pt;height:13.6pt" o:ole="">
            <v:imagedata r:id="rId16" o:title=""/>
          </v:shape>
          <o:OLEObject Type="Embed" ProgID="Equation.3" ShapeID="_x0000_i1029" DrawAspect="Content" ObjectID="_1512421711" r:id="rId19"/>
        </w:object>
      </w:r>
      <w:r w:rsidRPr="005A196B">
        <w:t xml:space="preserve"> включается сумма Штрафных Баллов в случае, если на одном и более километрах Автомобильной Дороги нарушено более 3 требований к содержанию, установленных в Приложении В к настоящему Приложению (</w:t>
      </w:r>
      <w:r w:rsidR="003E1FDB" w:rsidRPr="005A196B">
        <w:t>далее</w:t>
      </w:r>
      <w:r w:rsidR="003E1FDB">
        <w:t> </w:t>
      </w:r>
      <w:r w:rsidR="00EE0B37" w:rsidRPr="005A196B">
        <w:t>–</w:t>
      </w:r>
      <w:r w:rsidR="003E1FDB">
        <w:t> </w:t>
      </w:r>
      <w:r w:rsidR="00E22666">
        <w:rPr>
          <w:position w:val="-14"/>
        </w:rPr>
        <w:pict>
          <v:shape id="_x0000_i1030" type="#_x0000_t75" style="width:43.45pt;height:21.05pt">
            <v:imagedata r:id="rId20" o:title=""/>
          </v:shape>
        </w:pict>
      </w:r>
      <w:r w:rsidRPr="005A196B">
        <w:t>)</w:t>
      </w:r>
    </w:p>
    <w:p w:rsidR="00BA7315" w:rsidRPr="005A196B" w:rsidRDefault="00BA7315" w:rsidP="003D56EB">
      <w:pPr>
        <w:pStyle w:val="Parties"/>
        <w:numPr>
          <w:ilvl w:val="0"/>
          <w:numId w:val="0"/>
        </w:numPr>
        <w:spacing w:before="120" w:after="120" w:line="240" w:lineRule="auto"/>
        <w:ind w:left="357"/>
        <w:rPr>
          <w:rFonts w:ascii="Times New Roman" w:hAnsi="Times New Roman"/>
          <w:b/>
          <w:sz w:val="24"/>
          <w:lang w:val="ru-RU"/>
        </w:rPr>
      </w:pPr>
    </w:p>
    <w:p w:rsidR="003D56EB" w:rsidRPr="005A196B" w:rsidRDefault="003D56EB" w:rsidP="003D56EB">
      <w:pPr>
        <w:pStyle w:val="Parties"/>
        <w:numPr>
          <w:ilvl w:val="0"/>
          <w:numId w:val="0"/>
        </w:numPr>
        <w:spacing w:before="120" w:after="120" w:line="240" w:lineRule="auto"/>
        <w:ind w:left="357"/>
        <w:rPr>
          <w:rFonts w:ascii="Times New Roman" w:hAnsi="Times New Roman"/>
          <w:b/>
          <w:sz w:val="24"/>
          <w:lang w:val="ru-RU"/>
        </w:rPr>
      </w:pPr>
      <w:r w:rsidRPr="005A196B">
        <w:rPr>
          <w:rFonts w:ascii="Times New Roman" w:hAnsi="Times New Roman"/>
          <w:b/>
          <w:sz w:val="24"/>
          <w:lang w:val="ru-RU"/>
        </w:rPr>
        <w:t xml:space="preserve">Таблица 20.1. Значения </w:t>
      </w:r>
      <w:r w:rsidRPr="005A196B">
        <w:rPr>
          <w:position w:val="-10"/>
        </w:rPr>
        <w:object w:dxaOrig="499" w:dyaOrig="320">
          <v:shape id="_x0000_i1031" type="#_x0000_t75" style="width:28.55pt;height:13.6pt" o:ole="">
            <v:imagedata r:id="rId21" o:title=""/>
          </v:shape>
          <o:OLEObject Type="Embed" ProgID="Equation.3" ShapeID="_x0000_i1031" DrawAspect="Content" ObjectID="_1512421712" r:id="rId22"/>
        </w:object>
      </w:r>
      <w:r w:rsidRPr="005A196B">
        <w:rPr>
          <w:rFonts w:ascii="Times New Roman" w:hAnsi="Times New Roman"/>
          <w:b/>
          <w:sz w:val="24"/>
          <w:lang w:val="ru-RU"/>
        </w:rPr>
        <w:t xml:space="preserve">  и </w:t>
      </w:r>
      <w:r w:rsidRPr="005A196B">
        <w:rPr>
          <w:position w:val="-10"/>
          <w:szCs w:val="20"/>
          <w:lang w:eastAsia="ru-RU"/>
        </w:rPr>
        <w:object w:dxaOrig="380" w:dyaOrig="320">
          <v:shape id="_x0000_i1032" type="#_x0000_t75" style="width:21.05pt;height:13.6pt" o:ole="">
            <v:imagedata r:id="rId23" o:title=""/>
          </v:shape>
          <o:OLEObject Type="Embed" ProgID="Equation.3" ShapeID="_x0000_i1032" DrawAspect="Content" ObjectID="_1512421713" r:id="rId24"/>
        </w:object>
      </w:r>
    </w:p>
    <w:tbl>
      <w:tblPr>
        <w:tblStyle w:val="14"/>
        <w:tblW w:w="4819" w:type="pct"/>
        <w:tblInd w:w="392" w:type="dxa"/>
        <w:tblLook w:val="04A0" w:firstRow="1" w:lastRow="0" w:firstColumn="1" w:lastColumn="0" w:noHBand="0" w:noVBand="1"/>
      </w:tblPr>
      <w:tblGrid>
        <w:gridCol w:w="5069"/>
        <w:gridCol w:w="4701"/>
      </w:tblGrid>
      <w:tr w:rsidR="005A196B" w:rsidRPr="005A196B" w:rsidTr="00247D2E">
        <w:tc>
          <w:tcPr>
            <w:tcW w:w="2594" w:type="pct"/>
            <w:vAlign w:val="center"/>
          </w:tcPr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Коэффициент уровня содержания</w:t>
            </w:r>
          </w:p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(</w:t>
            </w:r>
            <w:r w:rsidRPr="005A196B">
              <w:rPr>
                <w:position w:val="-10"/>
                <w:sz w:val="20"/>
                <w:szCs w:val="20"/>
                <w:lang w:eastAsia="ru-RU"/>
              </w:rPr>
              <w:object w:dxaOrig="380" w:dyaOrig="320">
                <v:shape id="_x0000_i1033" type="#_x0000_t75" style="width:21.05pt;height:13.6pt" o:ole="">
                  <v:imagedata r:id="rId25" o:title=""/>
                </v:shape>
                <o:OLEObject Type="Embed" ProgID="Equation.3" ShapeID="_x0000_i1033" DrawAspect="Content" ObjectID="_1512421714" r:id="rId26"/>
              </w:object>
            </w:r>
            <w:r w:rsidRPr="005A196B">
              <w:rPr>
                <w:sz w:val="20"/>
                <w:szCs w:val="20"/>
              </w:rPr>
              <w:t>)</w:t>
            </w:r>
          </w:p>
        </w:tc>
        <w:tc>
          <w:tcPr>
            <w:tcW w:w="2406" w:type="pct"/>
            <w:vAlign w:val="center"/>
          </w:tcPr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Величина Штрафных Баллов за нарушение требований к Содержанию</w:t>
            </w:r>
          </w:p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(</w:t>
            </w:r>
            <w:r w:rsidRPr="005A196B">
              <w:rPr>
                <w:position w:val="-10"/>
                <w:lang w:eastAsia="ru-RU"/>
              </w:rPr>
              <w:object w:dxaOrig="499" w:dyaOrig="320">
                <v:shape id="_x0000_i1034" type="#_x0000_t75" style="width:28.55pt;height:13.6pt" o:ole="">
                  <v:imagedata r:id="rId27" o:title=""/>
                </v:shape>
                <o:OLEObject Type="Embed" ProgID="Equation.3" ShapeID="_x0000_i1034" DrawAspect="Content" ObjectID="_1512421715" r:id="rId28"/>
              </w:object>
            </w:r>
            <w:r w:rsidRPr="005A196B">
              <w:rPr>
                <w:sz w:val="20"/>
                <w:szCs w:val="20"/>
              </w:rPr>
              <w:t>)</w:t>
            </w:r>
          </w:p>
        </w:tc>
      </w:tr>
      <w:tr w:rsidR="005A196B" w:rsidRPr="005A196B" w:rsidTr="00247D2E">
        <w:tc>
          <w:tcPr>
            <w:tcW w:w="2594" w:type="pct"/>
            <w:vAlign w:val="center"/>
          </w:tcPr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0 – 3%</w:t>
            </w:r>
          </w:p>
        </w:tc>
        <w:tc>
          <w:tcPr>
            <w:tcW w:w="2406" w:type="pct"/>
            <w:vAlign w:val="center"/>
          </w:tcPr>
          <w:p w:rsidR="003D56EB" w:rsidRPr="005A196B" w:rsidRDefault="00367452" w:rsidP="002719DF">
            <w:pPr>
              <w:spacing w:after="140" w:line="290" w:lineRule="auto"/>
              <w:jc w:val="center"/>
              <w:rPr>
                <w:sz w:val="20"/>
                <w:szCs w:val="20"/>
              </w:rPr>
            </w:pPr>
            <w:r w:rsidRPr="00B34717">
              <w:rPr>
                <w:position w:val="-24"/>
                <w:lang w:eastAsia="ru-RU"/>
              </w:rPr>
              <w:object w:dxaOrig="2160" w:dyaOrig="660">
                <v:shape id="_x0000_i1035" type="#_x0000_t75" style="width:112.1pt;height:33.95pt" o:ole="">
                  <v:imagedata r:id="rId29" o:title=""/>
                </v:shape>
                <o:OLEObject Type="Embed" ProgID="Equation.3" ShapeID="_x0000_i1035" DrawAspect="Content" ObjectID="_1512421716" r:id="rId30"/>
              </w:object>
            </w:r>
          </w:p>
        </w:tc>
      </w:tr>
      <w:tr w:rsidR="005A196B" w:rsidRPr="005A196B" w:rsidTr="00247D2E">
        <w:tc>
          <w:tcPr>
            <w:tcW w:w="2594" w:type="pct"/>
            <w:vAlign w:val="center"/>
          </w:tcPr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3 – 10%</w:t>
            </w:r>
          </w:p>
        </w:tc>
        <w:tc>
          <w:tcPr>
            <w:tcW w:w="2406" w:type="pct"/>
            <w:vAlign w:val="center"/>
          </w:tcPr>
          <w:p w:rsidR="003D56EB" w:rsidRPr="005A196B" w:rsidRDefault="0076256C" w:rsidP="00247D2E">
            <w:pPr>
              <w:jc w:val="center"/>
              <w:rPr>
                <w:sz w:val="20"/>
                <w:szCs w:val="20"/>
              </w:rPr>
            </w:pPr>
            <w:r w:rsidRPr="00DC2E2E">
              <w:rPr>
                <w:position w:val="-24"/>
                <w:lang w:eastAsia="ru-RU"/>
              </w:rPr>
              <w:object w:dxaOrig="2299" w:dyaOrig="660">
                <v:shape id="_x0000_i1036" type="#_x0000_t75" style="width:114.8pt;height:33.95pt" o:ole="">
                  <v:imagedata r:id="rId31" o:title=""/>
                </v:shape>
                <o:OLEObject Type="Embed" ProgID="Equation.3" ShapeID="_x0000_i1036" DrawAspect="Content" ObjectID="_1512421717" r:id="rId32"/>
              </w:object>
            </w:r>
          </w:p>
        </w:tc>
      </w:tr>
      <w:tr w:rsidR="005A196B" w:rsidRPr="005A196B" w:rsidTr="00247D2E">
        <w:tc>
          <w:tcPr>
            <w:tcW w:w="2594" w:type="pct"/>
            <w:vAlign w:val="center"/>
          </w:tcPr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10 – 15%</w:t>
            </w:r>
          </w:p>
        </w:tc>
        <w:tc>
          <w:tcPr>
            <w:tcW w:w="2406" w:type="pct"/>
            <w:vAlign w:val="center"/>
          </w:tcPr>
          <w:p w:rsidR="003D56EB" w:rsidRPr="005A196B" w:rsidRDefault="003D43E7" w:rsidP="00247D2E">
            <w:pPr>
              <w:jc w:val="center"/>
              <w:rPr>
                <w:sz w:val="20"/>
                <w:szCs w:val="20"/>
              </w:rPr>
            </w:pPr>
            <w:r w:rsidRPr="00B34717">
              <w:rPr>
                <w:position w:val="-24"/>
                <w:lang w:eastAsia="ru-RU"/>
              </w:rPr>
              <w:object w:dxaOrig="2400" w:dyaOrig="660">
                <v:shape id="_x0000_i1037" type="#_x0000_t75" style="width:122.95pt;height:33.95pt" o:ole="">
                  <v:imagedata r:id="rId33" o:title=""/>
                </v:shape>
                <o:OLEObject Type="Embed" ProgID="Equation.3" ShapeID="_x0000_i1037" DrawAspect="Content" ObjectID="_1512421718" r:id="rId34"/>
              </w:object>
            </w:r>
          </w:p>
        </w:tc>
      </w:tr>
      <w:tr w:rsidR="005A196B" w:rsidRPr="005A196B" w:rsidTr="00247D2E">
        <w:tc>
          <w:tcPr>
            <w:tcW w:w="2594" w:type="pct"/>
            <w:vAlign w:val="center"/>
          </w:tcPr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&gt; 15% (для первого квартала)</w:t>
            </w:r>
          </w:p>
        </w:tc>
        <w:tc>
          <w:tcPr>
            <w:tcW w:w="2406" w:type="pct"/>
            <w:vAlign w:val="center"/>
          </w:tcPr>
          <w:p w:rsidR="003D56EB" w:rsidRPr="005A196B" w:rsidRDefault="003D43E7" w:rsidP="00247D2E">
            <w:pPr>
              <w:jc w:val="center"/>
              <w:rPr>
                <w:sz w:val="20"/>
                <w:szCs w:val="20"/>
              </w:rPr>
            </w:pPr>
            <w:r w:rsidRPr="00B34717">
              <w:rPr>
                <w:position w:val="-10"/>
                <w:lang w:eastAsia="ru-RU"/>
              </w:rPr>
              <w:object w:dxaOrig="1820" w:dyaOrig="320">
                <v:shape id="_x0000_i1038" type="#_x0000_t75" style="width:110.7pt;height:19.7pt" o:ole="">
                  <v:imagedata r:id="rId35" o:title=""/>
                </v:shape>
                <o:OLEObject Type="Embed" ProgID="Equation.3" ShapeID="_x0000_i1038" DrawAspect="Content" ObjectID="_1512421719" r:id="rId36"/>
              </w:object>
            </w:r>
          </w:p>
        </w:tc>
      </w:tr>
      <w:tr w:rsidR="005A196B" w:rsidRPr="005A196B" w:rsidTr="00247D2E">
        <w:tc>
          <w:tcPr>
            <w:tcW w:w="2594" w:type="pct"/>
            <w:vAlign w:val="center"/>
          </w:tcPr>
          <w:p w:rsidR="003D56EB" w:rsidRPr="005A196B" w:rsidRDefault="003D56EB" w:rsidP="00247D2E">
            <w:pPr>
              <w:jc w:val="center"/>
              <w:rPr>
                <w:sz w:val="20"/>
                <w:szCs w:val="20"/>
              </w:rPr>
            </w:pPr>
            <w:r w:rsidRPr="005A196B">
              <w:rPr>
                <w:sz w:val="20"/>
                <w:szCs w:val="20"/>
              </w:rPr>
              <w:t>&gt; 15% (для двух и более последовательных кварталов)</w:t>
            </w:r>
          </w:p>
        </w:tc>
        <w:tc>
          <w:tcPr>
            <w:tcW w:w="2406" w:type="pct"/>
            <w:vAlign w:val="center"/>
          </w:tcPr>
          <w:p w:rsidR="003D56EB" w:rsidRPr="005A196B" w:rsidRDefault="003D43E7" w:rsidP="00247D2E">
            <w:pPr>
              <w:jc w:val="center"/>
            </w:pPr>
            <w:r w:rsidRPr="00B34717">
              <w:rPr>
                <w:position w:val="-14"/>
                <w:lang w:eastAsia="ru-RU"/>
              </w:rPr>
              <w:object w:dxaOrig="1860" w:dyaOrig="380">
                <v:shape id="_x0000_i1039" type="#_x0000_t75" style="width:107.3pt;height:22.4pt" o:ole="">
                  <v:imagedata r:id="rId37" o:title=""/>
                </v:shape>
                <o:OLEObject Type="Embed" ProgID="Equation.3" ShapeID="_x0000_i1039" DrawAspect="Content" ObjectID="_1512421720" r:id="rId38"/>
              </w:object>
            </w:r>
          </w:p>
        </w:tc>
      </w:tr>
    </w:tbl>
    <w:p w:rsidR="003D56EB" w:rsidRPr="005A196B" w:rsidRDefault="003D56EB" w:rsidP="003D56EB">
      <w:pPr>
        <w:spacing w:before="120" w:after="120"/>
        <w:ind w:left="284"/>
        <w:jc w:val="both"/>
      </w:pPr>
      <w:r w:rsidRPr="005A196B">
        <w:t>, где:</w:t>
      </w:r>
    </w:p>
    <w:p w:rsidR="003D56EB" w:rsidRPr="005A196B" w:rsidRDefault="003D56EB" w:rsidP="003D56EB">
      <w:pPr>
        <w:pStyle w:val="11"/>
        <w:spacing w:after="0"/>
        <w:ind w:left="284"/>
        <w:rPr>
          <w:rFonts w:ascii="Times New Roman" w:hAnsi="Times New Roman"/>
          <w:b/>
          <w:sz w:val="24"/>
        </w:rPr>
      </w:pPr>
      <w:r w:rsidRPr="005A196B">
        <w:rPr>
          <w:rFonts w:ascii="Times New Roman" w:hAnsi="Times New Roman"/>
          <w:b/>
          <w:sz w:val="24"/>
        </w:rPr>
        <w:t>Формула 20.1.1</w:t>
      </w:r>
    </w:p>
    <w:p w:rsidR="003D56EB" w:rsidRPr="005A196B" w:rsidRDefault="003D56EB" w:rsidP="003D56EB">
      <w:pPr>
        <w:pStyle w:val="Parties"/>
        <w:numPr>
          <w:ilvl w:val="0"/>
          <w:numId w:val="0"/>
        </w:numPr>
        <w:spacing w:before="120" w:after="120"/>
        <w:ind w:left="357"/>
        <w:rPr>
          <w:rFonts w:ascii="Times New Roman" w:eastAsia="MS Mincho" w:hAnsi="Times New Roman"/>
          <w:kern w:val="0"/>
          <w:sz w:val="24"/>
          <w:lang w:val="ru-RU"/>
        </w:rPr>
      </w:pPr>
      <w:r w:rsidRPr="005A196B">
        <w:rPr>
          <w:position w:val="-22"/>
        </w:rPr>
        <w:object w:dxaOrig="2700" w:dyaOrig="999">
          <v:shape id="_x0000_i1040" type="#_x0000_t75" style="width:164.4pt;height:58.4pt" o:ole="">
            <v:imagedata r:id="rId39" o:title=""/>
          </v:shape>
          <o:OLEObject Type="Embed" ProgID="Equation.3" ShapeID="_x0000_i1040" DrawAspect="Content" ObjectID="_1512421721" r:id="rId40"/>
        </w:object>
      </w:r>
    </w:p>
    <w:p w:rsidR="003D56EB" w:rsidRPr="005A196B" w:rsidRDefault="003D56EB" w:rsidP="003D56EB">
      <w:pPr>
        <w:pStyle w:val="11"/>
        <w:spacing w:after="0"/>
        <w:ind w:left="284"/>
        <w:rPr>
          <w:rFonts w:ascii="Times New Roman" w:hAnsi="Times New Roman"/>
          <w:b/>
          <w:sz w:val="24"/>
        </w:rPr>
      </w:pPr>
      <w:r w:rsidRPr="005A196B">
        <w:rPr>
          <w:rFonts w:ascii="Times New Roman" w:hAnsi="Times New Roman"/>
          <w:b/>
          <w:sz w:val="24"/>
        </w:rPr>
        <w:t>Формула 20.1.2</w:t>
      </w:r>
    </w:p>
    <w:p w:rsidR="003D56EB" w:rsidRPr="005A196B" w:rsidRDefault="003D56EB" w:rsidP="003D56EB">
      <w:pPr>
        <w:pStyle w:val="Parties"/>
        <w:numPr>
          <w:ilvl w:val="0"/>
          <w:numId w:val="0"/>
        </w:numPr>
        <w:spacing w:before="120" w:after="120"/>
        <w:ind w:left="357"/>
      </w:pPr>
      <w:r w:rsidRPr="005A196B">
        <w:rPr>
          <w:position w:val="-22"/>
        </w:rPr>
        <w:object w:dxaOrig="2659" w:dyaOrig="999">
          <v:shape id="_x0000_i1041" type="#_x0000_t75" style="width:150.1pt;height:58.4pt" o:ole="">
            <v:imagedata r:id="rId41" o:title=""/>
          </v:shape>
          <o:OLEObject Type="Embed" ProgID="Equation.3" ShapeID="_x0000_i1041" DrawAspect="Content" ObjectID="_1512421722" r:id="rId42"/>
        </w:object>
      </w:r>
    </w:p>
    <w:p w:rsidR="003D56EB" w:rsidRPr="005A196B" w:rsidRDefault="003D56EB" w:rsidP="003D56EB">
      <w:pPr>
        <w:pStyle w:val="11"/>
        <w:spacing w:after="0"/>
        <w:ind w:left="284"/>
        <w:rPr>
          <w:rFonts w:ascii="Times New Roman" w:hAnsi="Times New Roman"/>
          <w:b/>
          <w:sz w:val="24"/>
        </w:rPr>
      </w:pPr>
      <w:r w:rsidRPr="005A196B">
        <w:rPr>
          <w:rFonts w:ascii="Times New Roman" w:hAnsi="Times New Roman"/>
          <w:b/>
          <w:sz w:val="24"/>
        </w:rPr>
        <w:t>Формула 20.1.3</w:t>
      </w:r>
    </w:p>
    <w:p w:rsidR="003D56EB" w:rsidRPr="005A196B" w:rsidRDefault="003D56EB" w:rsidP="003D56EB">
      <w:pPr>
        <w:pStyle w:val="Parties"/>
        <w:numPr>
          <w:ilvl w:val="0"/>
          <w:numId w:val="0"/>
        </w:numPr>
        <w:spacing w:before="120" w:after="120"/>
        <w:ind w:left="357"/>
        <w:rPr>
          <w:rFonts w:ascii="Times New Roman" w:hAnsi="Times New Roman"/>
          <w:kern w:val="0"/>
          <w:sz w:val="24"/>
          <w:lang w:val="ru-RU" w:eastAsia="ru-RU"/>
        </w:rPr>
      </w:pPr>
      <w:r w:rsidRPr="005A196B">
        <w:rPr>
          <w:rFonts w:ascii="Times New Roman" w:hAnsi="Times New Roman"/>
          <w:kern w:val="0"/>
          <w:position w:val="-22"/>
          <w:sz w:val="24"/>
          <w:lang w:val="ru-RU" w:eastAsia="ru-RU"/>
        </w:rPr>
        <w:object w:dxaOrig="3000" w:dyaOrig="760">
          <v:shape id="_x0000_i1042" type="#_x0000_t75" style="width:151.45pt;height:34.65pt" o:ole="">
            <v:imagedata r:id="rId43" o:title=""/>
          </v:shape>
          <o:OLEObject Type="Embed" ProgID="Equation.3" ShapeID="_x0000_i1042" DrawAspect="Content" ObjectID="_1512421723" r:id="rId44"/>
        </w:object>
      </w:r>
      <w:r w:rsidRPr="005A196B">
        <w:rPr>
          <w:rFonts w:ascii="Times New Roman" w:hAnsi="Times New Roman"/>
          <w:kern w:val="0"/>
          <w:sz w:val="24"/>
          <w:lang w:val="ru-RU" w:eastAsia="ru-RU"/>
        </w:rPr>
        <w:t>, где: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k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– порядковый номер километра Автомобильной Дороги (с 1-го до </w:t>
      </w:r>
      <w:r w:rsidRPr="005A196B">
        <w:rPr>
          <w:rFonts w:ascii="Times New Roman" w:eastAsia="MS Mincho" w:hAnsi="Times New Roman"/>
          <w:sz w:val="24"/>
          <w:szCs w:val="24"/>
          <w:lang w:val="en-US"/>
        </w:rPr>
        <w:t>L</w:t>
      </w:r>
      <w:r w:rsidRPr="005A196B">
        <w:rPr>
          <w:rFonts w:ascii="Times New Roman" w:eastAsia="MS Mincho" w:hAnsi="Times New Roman"/>
          <w:sz w:val="24"/>
          <w:szCs w:val="24"/>
        </w:rPr>
        <w:t>-ого);</w:t>
      </w:r>
    </w:p>
    <w:p w:rsidR="003D56EB" w:rsidRPr="005A196B" w:rsidRDefault="003D56EB" w:rsidP="003D56EB">
      <w:pPr>
        <w:spacing w:before="120" w:after="120"/>
        <w:ind w:left="284"/>
        <w:jc w:val="both"/>
        <w:rPr>
          <w:i/>
        </w:rPr>
      </w:pPr>
      <w:r w:rsidRPr="005A196B">
        <w:rPr>
          <w:i/>
          <w:lang w:val="en-US"/>
        </w:rPr>
        <w:t>L</w:t>
      </w:r>
      <w:r w:rsidRPr="005A196B">
        <w:rPr>
          <w:i/>
        </w:rPr>
        <w:t xml:space="preserve"> – </w:t>
      </w:r>
      <w:r w:rsidRPr="005A196B">
        <w:t>проектная длина Автомобильной дороги в километрах (округленная вверх до целого значения), составляющая</w:t>
      </w:r>
      <w:r w:rsidR="00D36BA0" w:rsidRPr="005A196B">
        <w:t xml:space="preserve"> </w:t>
      </w:r>
      <w:r w:rsidR="00C0615B">
        <w:t>89</w:t>
      </w:r>
      <w:r w:rsidR="00617F25" w:rsidRPr="004D5B56">
        <w:t>,01</w:t>
      </w:r>
      <w:r w:rsidR="00C0615B">
        <w:t> </w:t>
      </w:r>
      <w:r w:rsidRPr="005A196B">
        <w:t xml:space="preserve">км (и подлежащая уточнению </w:t>
      </w:r>
      <w:r w:rsidR="00617A47" w:rsidRPr="005A196B">
        <w:t>в</w:t>
      </w:r>
      <w:r w:rsidRPr="005A196B">
        <w:t xml:space="preserve"> случае изменения по результатам строительно-монтажных работ);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x</w:t>
      </w:r>
      <w:r w:rsidRPr="005A196B">
        <w:rPr>
          <w:rFonts w:ascii="Times New Roman" w:eastAsia="MS Mincho" w:hAnsi="Times New Roman"/>
          <w:sz w:val="24"/>
          <w:szCs w:val="24"/>
        </w:rPr>
        <w:t xml:space="preserve"> – порядковый номер оцениваемого </w:t>
      </w:r>
      <w:r w:rsidRPr="005A196B">
        <w:rPr>
          <w:rFonts w:ascii="Times New Roman" w:hAnsi="Times New Roman"/>
          <w:sz w:val="24"/>
          <w:szCs w:val="24"/>
        </w:rPr>
        <w:t>показателя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содержания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Приложением В;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n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="00EE0B37">
        <w:t>–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общее количество оцениваемых </w:t>
      </w:r>
      <w:r w:rsidRPr="005A196B">
        <w:rPr>
          <w:rFonts w:ascii="Times New Roman" w:hAnsi="Times New Roman"/>
          <w:sz w:val="24"/>
          <w:szCs w:val="24"/>
        </w:rPr>
        <w:t>показателей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содержания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Приложением В;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lastRenderedPageBreak/>
        <w:t>h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–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порядковый номер Проверки Содержания </w:t>
      </w:r>
      <w:r w:rsidRPr="005A196B">
        <w:rPr>
          <w:rFonts w:ascii="Times New Roman" w:hAnsi="Times New Roman"/>
          <w:sz w:val="24"/>
          <w:szCs w:val="24"/>
        </w:rPr>
        <w:t xml:space="preserve">в течение </w:t>
      </w:r>
      <w:r w:rsidRPr="005A196B">
        <w:rPr>
          <w:rFonts w:ascii="Times New Roman" w:hAnsi="Times New Roman"/>
          <w:i/>
          <w:sz w:val="24"/>
          <w:szCs w:val="24"/>
          <w:lang w:val="en-US"/>
        </w:rPr>
        <w:t>i</w:t>
      </w:r>
      <w:r w:rsidRPr="005A196B">
        <w:rPr>
          <w:rFonts w:ascii="Times New Roman" w:hAnsi="Times New Roman"/>
          <w:sz w:val="24"/>
          <w:szCs w:val="24"/>
        </w:rPr>
        <w:t>-го Учетного Периода Эксплуатации в соответствии с подписанными Актами Выявленных Нарушений Эксплуатации;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H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–</w:t>
      </w:r>
      <w:r w:rsidRPr="005A196B">
        <w:rPr>
          <w:rFonts w:ascii="Times New Roman" w:eastAsia="MS Mincho" w:hAnsi="Times New Roman"/>
          <w:sz w:val="24"/>
          <w:szCs w:val="24"/>
        </w:rPr>
        <w:t xml:space="preserve"> общее количество проведенных Проверок Содержания </w:t>
      </w:r>
      <w:r w:rsidRPr="005A196B">
        <w:rPr>
          <w:rFonts w:ascii="Times New Roman" w:hAnsi="Times New Roman"/>
          <w:sz w:val="24"/>
          <w:szCs w:val="24"/>
        </w:rPr>
        <w:t xml:space="preserve">в течение </w:t>
      </w:r>
      <w:r w:rsidRPr="005A196B">
        <w:rPr>
          <w:rFonts w:ascii="Times New Roman" w:hAnsi="Times New Roman"/>
          <w:i/>
          <w:sz w:val="24"/>
          <w:szCs w:val="24"/>
          <w:lang w:val="en-US"/>
        </w:rPr>
        <w:t>i</w:t>
      </w:r>
      <w:r w:rsidRPr="005A196B">
        <w:rPr>
          <w:rFonts w:ascii="Times New Roman" w:hAnsi="Times New Roman"/>
          <w:sz w:val="24"/>
          <w:szCs w:val="24"/>
        </w:rPr>
        <w:t>-го Учетного Периода Эксплуатации в соответствии с подписанными Актами Выявленных Нарушений Эксплуатации;</w:t>
      </w:r>
    </w:p>
    <w:p w:rsidR="003D56EB" w:rsidRPr="005A196B" w:rsidRDefault="003D56EB" w:rsidP="003D56EB">
      <w:pPr>
        <w:spacing w:before="120" w:after="120"/>
        <w:ind w:left="284"/>
        <w:jc w:val="both"/>
      </w:pPr>
      <w:r w:rsidRPr="005A196B">
        <w:rPr>
          <w:position w:val="-10"/>
        </w:rPr>
        <w:object w:dxaOrig="460" w:dyaOrig="320">
          <v:shape id="_x0000_i1043" type="#_x0000_t75" style="width:21.05pt;height:13.6pt" o:ole="">
            <v:imagedata r:id="rId45" o:title=""/>
          </v:shape>
          <o:OLEObject Type="Embed" ProgID="Equation.3" ShapeID="_x0000_i1043" DrawAspect="Content" ObjectID="_1512421724" r:id="rId46"/>
        </w:object>
      </w:r>
      <w:r w:rsidRPr="005A196B">
        <w:t xml:space="preserve"> </w:t>
      </w:r>
      <w:r w:rsidR="00EE0B37">
        <w:t>–</w:t>
      </w:r>
      <w:r w:rsidRPr="005A196B">
        <w:t xml:space="preserve"> величина Коэффициента Снятия для </w:t>
      </w:r>
      <w:r w:rsidRPr="005A196B">
        <w:rPr>
          <w:i/>
        </w:rPr>
        <w:t>i</w:t>
      </w:r>
      <w:r w:rsidRPr="005A196B">
        <w:t xml:space="preserve">-го Учетного Периода Эксплуатации, </w:t>
      </w:r>
      <w:r w:rsidR="00BA7315" w:rsidRPr="005A196B">
        <w:t xml:space="preserve">среднего арифметического </w:t>
      </w:r>
      <w:r w:rsidRPr="005A196B">
        <w:t xml:space="preserve">по всем километрам проектной длины Автомобильной дороги и по всем проведенным в течение </w:t>
      </w:r>
      <w:r w:rsidRPr="005A196B">
        <w:rPr>
          <w:i/>
        </w:rPr>
        <w:t>i</w:t>
      </w:r>
      <w:r w:rsidRPr="005A196B">
        <w:t>-го Учетного Периода Эксплуатации Проверкам Содержания в соответствии с подписанными Актами Выявленных Нарушений Эксплуатации;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position w:val="-12"/>
        </w:rPr>
        <w:object w:dxaOrig="520" w:dyaOrig="340">
          <v:shape id="_x0000_i1044" type="#_x0000_t75" style="width:29.9pt;height:13.6pt" o:ole="">
            <v:imagedata r:id="rId47" o:title=""/>
          </v:shape>
          <o:OLEObject Type="Embed" ProgID="Equation.3" ShapeID="_x0000_i1044" DrawAspect="Content" ObjectID="_1512421725" r:id="rId48"/>
        </w:objec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EE0B37">
        <w:t>–</w:t>
      </w:r>
      <w:r w:rsidRPr="005A196B">
        <w:rPr>
          <w:rFonts w:ascii="Times New Roman" w:hAnsi="Times New Roman"/>
          <w:sz w:val="24"/>
          <w:szCs w:val="24"/>
        </w:rPr>
        <w:t xml:space="preserve"> величина Коэффициента Снятия, начисленного Исполнителю в течение </w:t>
      </w:r>
      <w:r w:rsidRPr="005A196B">
        <w:rPr>
          <w:rFonts w:ascii="Times New Roman" w:hAnsi="Times New Roman"/>
          <w:i/>
          <w:sz w:val="24"/>
          <w:szCs w:val="24"/>
          <w:lang w:val="en-US"/>
        </w:rPr>
        <w:t>i</w:t>
      </w:r>
      <w:r w:rsidRPr="005A196B">
        <w:rPr>
          <w:rFonts w:ascii="Times New Roman" w:hAnsi="Times New Roman"/>
          <w:sz w:val="24"/>
          <w:szCs w:val="24"/>
        </w:rPr>
        <w:t xml:space="preserve">-го Учетного Периода Эксплуатации по </w:t>
      </w:r>
      <w:r w:rsidRPr="005A196B">
        <w:rPr>
          <w:rFonts w:ascii="Times New Roman" w:hAnsi="Times New Roman"/>
          <w:i/>
          <w:sz w:val="24"/>
          <w:szCs w:val="24"/>
          <w:lang w:val="en-US"/>
        </w:rPr>
        <w:t>h</w:t>
      </w:r>
      <w:r w:rsidRPr="005A196B">
        <w:rPr>
          <w:rFonts w:ascii="Times New Roman" w:hAnsi="Times New Roman"/>
          <w:sz w:val="24"/>
          <w:szCs w:val="24"/>
        </w:rPr>
        <w:t xml:space="preserve">-ой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Проверке Содержания </w:t>
      </w:r>
      <w:r w:rsidRPr="005A196B">
        <w:rPr>
          <w:rFonts w:ascii="Times New Roman" w:hAnsi="Times New Roman"/>
          <w:sz w:val="24"/>
          <w:szCs w:val="24"/>
        </w:rPr>
        <w:t xml:space="preserve">в соответствии с подписанными Актами Выявленных Нарушений Эксплуатации, за нарушение установленных в Приложении В к настоящему Приложению требований к </w:t>
      </w: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x</w:t>
      </w:r>
      <w:r w:rsidRPr="005A196B">
        <w:rPr>
          <w:rFonts w:ascii="Times New Roman" w:eastAsia="MS Mincho" w:hAnsi="Times New Roman"/>
          <w:sz w:val="24"/>
          <w:szCs w:val="24"/>
        </w:rPr>
        <w:t xml:space="preserve">–му </w:t>
      </w:r>
      <w:r w:rsidRPr="005A196B">
        <w:rPr>
          <w:rFonts w:ascii="Times New Roman" w:hAnsi="Times New Roman"/>
          <w:sz w:val="24"/>
          <w:szCs w:val="24"/>
        </w:rPr>
        <w:t>показателю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эксплуатационного содержания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 xml:space="preserve">на </w:t>
      </w: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k</w:t>
      </w:r>
      <w:r w:rsidRPr="005A196B">
        <w:rPr>
          <w:rFonts w:ascii="Times New Roman" w:eastAsia="MS Mincho" w:hAnsi="Times New Roman"/>
          <w:i/>
          <w:sz w:val="24"/>
          <w:szCs w:val="24"/>
        </w:rPr>
        <w:t>-</w:t>
      </w:r>
      <w:r w:rsidRPr="005A196B">
        <w:rPr>
          <w:rFonts w:ascii="Times New Roman" w:eastAsia="MS Mincho" w:hAnsi="Times New Roman"/>
          <w:sz w:val="24"/>
          <w:szCs w:val="24"/>
        </w:rPr>
        <w:t>ом километре Автомобильной Дороги;</w:t>
      </w:r>
    </w:p>
    <w:p w:rsidR="003D56EB" w:rsidRPr="005A196B" w:rsidRDefault="003D56EB" w:rsidP="003D56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/>
        <w:ind w:left="284"/>
        <w:jc w:val="both"/>
      </w:pPr>
      <w:r w:rsidRPr="005A196B">
        <w:rPr>
          <w:rFonts w:eastAsia="MS Mincho"/>
        </w:rPr>
        <w:t xml:space="preserve">При этом значение </w:t>
      </w:r>
      <w:r w:rsidRPr="005A196B">
        <w:rPr>
          <w:position w:val="-20"/>
        </w:rPr>
        <w:object w:dxaOrig="740" w:dyaOrig="499">
          <v:shape id="_x0000_i1045" type="#_x0000_t75" style="width:37.35pt;height:28.55pt" o:ole="">
            <v:imagedata r:id="rId49" o:title=""/>
          </v:shape>
          <o:OLEObject Type="Embed" ProgID="Equation.3" ShapeID="_x0000_i1045" DrawAspect="Content" ObjectID="_1512421726" r:id="rId50"/>
        </w:object>
      </w:r>
      <w:r w:rsidRPr="005A196B">
        <w:t xml:space="preserve"> не может быть больше 1, что означает, что в случае если в результате расчета по данной части Формулы 20.1.1 будет получена величина, превышающая 1, значение данной части формулы принимается равным 1.</w:t>
      </w:r>
    </w:p>
    <w:p w:rsidR="003D56EB" w:rsidRPr="005A196B" w:rsidRDefault="003D56EB" w:rsidP="003D56EB">
      <w:pPr>
        <w:spacing w:before="120" w:after="120"/>
        <w:ind w:left="284"/>
        <w:jc w:val="both"/>
      </w:pPr>
      <w:r w:rsidRPr="005A196B">
        <w:rPr>
          <w:position w:val="-10"/>
        </w:rPr>
        <w:object w:dxaOrig="380" w:dyaOrig="320">
          <v:shape id="_x0000_i1046" type="#_x0000_t75" style="width:21.05pt;height:13.6pt" o:ole="">
            <v:imagedata r:id="rId51" o:title=""/>
          </v:shape>
          <o:OLEObject Type="Embed" ProgID="Equation.3" ShapeID="_x0000_i1046" DrawAspect="Content" ObjectID="_1512421727" r:id="rId52"/>
        </w:object>
      </w:r>
      <w:r w:rsidRPr="005A196B">
        <w:t xml:space="preserve"> </w:t>
      </w:r>
      <w:r w:rsidR="00EE0B37">
        <w:t>–</w:t>
      </w:r>
      <w:r w:rsidRPr="005A196B">
        <w:t xml:space="preserve"> величина коэффициента уровня содержания для </w:t>
      </w:r>
      <w:r w:rsidRPr="005A196B">
        <w:rPr>
          <w:i/>
        </w:rPr>
        <w:t>i</w:t>
      </w:r>
      <w:r w:rsidRPr="005A196B">
        <w:t xml:space="preserve">-го Учетного Периода Эксплуатации, </w:t>
      </w:r>
      <w:r w:rsidR="00BA7315" w:rsidRPr="005A196B">
        <w:t xml:space="preserve">среднего арифметического </w:t>
      </w:r>
      <w:r w:rsidRPr="005A196B">
        <w:t xml:space="preserve">по всем километрам проектной длины Автомобильной дороги и по всем проведенным в течение </w:t>
      </w:r>
      <w:r w:rsidRPr="005A196B">
        <w:rPr>
          <w:i/>
        </w:rPr>
        <w:t>i</w:t>
      </w:r>
      <w:r w:rsidRPr="005A196B">
        <w:t>-го Учетного Периода Эксплуатации Проверкам Содержания в соответствии с подписанными Актами Выявленных Нарушений Эксплуатации;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5A196B">
        <w:rPr>
          <w:position w:val="-10"/>
        </w:rPr>
        <w:object w:dxaOrig="720" w:dyaOrig="360">
          <v:shape id="_x0000_i1047" type="#_x0000_t75" style="width:37.35pt;height:13.6pt" o:ole="">
            <v:imagedata r:id="rId53" o:title=""/>
          </v:shape>
          <o:OLEObject Type="Embed" ProgID="Equation.3" ShapeID="_x0000_i1047" DrawAspect="Content" ObjectID="_1512421728" r:id="rId54"/>
        </w:objec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EE0B37">
        <w:t>–</w:t>
      </w:r>
      <w:r w:rsidRPr="005A196B">
        <w:rPr>
          <w:rFonts w:ascii="Times New Roman" w:hAnsi="Times New Roman"/>
          <w:sz w:val="24"/>
          <w:szCs w:val="24"/>
        </w:rPr>
        <w:t xml:space="preserve"> величина, равная 1 если на </w:t>
      </w: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k</w:t>
      </w:r>
      <w:r w:rsidRPr="005A196B">
        <w:rPr>
          <w:rFonts w:ascii="Times New Roman" w:eastAsia="MS Mincho" w:hAnsi="Times New Roman"/>
          <w:i/>
          <w:sz w:val="24"/>
          <w:szCs w:val="24"/>
        </w:rPr>
        <w:t>-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ом </w:t>
      </w:r>
      <w:r w:rsidRPr="005A196B">
        <w:rPr>
          <w:rFonts w:ascii="Times New Roman" w:hAnsi="Times New Roman"/>
          <w:sz w:val="24"/>
          <w:szCs w:val="24"/>
        </w:rPr>
        <w:t xml:space="preserve">километре Автомобильной Дороги, на котором в течение </w:t>
      </w:r>
      <w:r w:rsidRPr="005A196B">
        <w:rPr>
          <w:rFonts w:ascii="Times New Roman" w:hAnsi="Times New Roman"/>
          <w:i/>
          <w:sz w:val="24"/>
          <w:szCs w:val="24"/>
          <w:lang w:val="en-US"/>
        </w:rPr>
        <w:t>i</w:t>
      </w:r>
      <w:r w:rsidRPr="005A196B">
        <w:rPr>
          <w:rFonts w:ascii="Times New Roman" w:hAnsi="Times New Roman"/>
          <w:sz w:val="24"/>
          <w:szCs w:val="24"/>
        </w:rPr>
        <w:t xml:space="preserve">-го Учетного Периода Эксплуатации по </w:t>
      </w:r>
      <w:r w:rsidRPr="005A196B">
        <w:rPr>
          <w:rFonts w:ascii="Times New Roman" w:hAnsi="Times New Roman"/>
          <w:i/>
          <w:sz w:val="24"/>
          <w:szCs w:val="24"/>
          <w:lang w:val="en-US"/>
        </w:rPr>
        <w:t>h</w:t>
      </w:r>
      <w:r w:rsidRPr="005A196B">
        <w:rPr>
          <w:rFonts w:ascii="Times New Roman" w:hAnsi="Times New Roman"/>
          <w:sz w:val="24"/>
          <w:szCs w:val="24"/>
        </w:rPr>
        <w:t xml:space="preserve">-ой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Проверке Содержания </w:t>
      </w:r>
      <w:r w:rsidR="00617A47" w:rsidRPr="005A196B">
        <w:rPr>
          <w:rFonts w:ascii="Times New Roman" w:eastAsia="MS Mincho" w:hAnsi="Times New Roman"/>
          <w:sz w:val="24"/>
          <w:szCs w:val="24"/>
        </w:rPr>
        <w:t>выявлено</w:t>
      </w:r>
      <w:r w:rsidRPr="005A196B">
        <w:rPr>
          <w:rFonts w:ascii="Times New Roman" w:hAnsi="Times New Roman"/>
          <w:sz w:val="24"/>
          <w:szCs w:val="24"/>
        </w:rPr>
        <w:t xml:space="preserve"> нарушение требований по одному или более показател</w:t>
      </w:r>
      <w:r w:rsidR="004D1E0B" w:rsidRPr="005A196B">
        <w:rPr>
          <w:rFonts w:ascii="Times New Roman" w:hAnsi="Times New Roman"/>
          <w:sz w:val="24"/>
          <w:szCs w:val="24"/>
        </w:rPr>
        <w:t>ям</w:t>
      </w:r>
      <w:r w:rsidRPr="005A196B">
        <w:rPr>
          <w:rFonts w:ascii="Times New Roman" w:hAnsi="Times New Roman"/>
          <w:sz w:val="24"/>
          <w:szCs w:val="24"/>
        </w:rPr>
        <w:t xml:space="preserve"> содержания, установленным в Приложении В к настоящему Приложению, в соответствии с подписанными Актами Выявленных Нарушений Эксплуатации, и равняется нулю в ином случае;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5A196B">
        <w:rPr>
          <w:position w:val="-12"/>
        </w:rPr>
        <w:object w:dxaOrig="680" w:dyaOrig="340">
          <v:shape id="_x0000_i1048" type="#_x0000_t75" style="width:37.35pt;height:13.6pt" o:ole="">
            <v:imagedata r:id="rId55" o:title=""/>
          </v:shape>
          <o:OLEObject Type="Embed" ProgID="Equation.3" ShapeID="_x0000_i1048" DrawAspect="Content" ObjectID="_1512421729" r:id="rId56"/>
        </w:object>
      </w:r>
      <w:r w:rsidRPr="005A196B">
        <w:t xml:space="preserve"> </w:t>
      </w:r>
      <w:r w:rsidR="00EE0B37">
        <w:t>–</w:t>
      </w:r>
      <w:r w:rsidRPr="005A196B">
        <w:t xml:space="preserve"> </w:t>
      </w:r>
      <w:r w:rsidRPr="005A196B">
        <w:rPr>
          <w:rFonts w:ascii="Times New Roman" w:hAnsi="Times New Roman"/>
          <w:sz w:val="24"/>
          <w:szCs w:val="24"/>
        </w:rPr>
        <w:t>величина, равная 1 в случае если на</w:t>
      </w:r>
      <w:r w:rsidRPr="005A196B">
        <w:t xml:space="preserve"> </w:t>
      </w: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k</w:t>
      </w:r>
      <w:r w:rsidRPr="005A196B">
        <w:rPr>
          <w:rFonts w:ascii="Times New Roman" w:eastAsia="MS Mincho" w:hAnsi="Times New Roman"/>
          <w:i/>
          <w:sz w:val="24"/>
          <w:szCs w:val="24"/>
        </w:rPr>
        <w:t>-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ом </w:t>
      </w:r>
      <w:r w:rsidRPr="005A196B">
        <w:rPr>
          <w:rFonts w:ascii="Times New Roman" w:hAnsi="Times New Roman"/>
          <w:sz w:val="24"/>
          <w:szCs w:val="24"/>
        </w:rPr>
        <w:t xml:space="preserve">километре Автомобильной Дороги в течение </w:t>
      </w:r>
      <w:r w:rsidRPr="005A196B">
        <w:rPr>
          <w:rFonts w:ascii="Times New Roman" w:hAnsi="Times New Roman"/>
          <w:i/>
          <w:sz w:val="24"/>
          <w:szCs w:val="24"/>
          <w:lang w:val="en-US"/>
        </w:rPr>
        <w:t>i</w:t>
      </w:r>
      <w:r w:rsidRPr="005A196B">
        <w:rPr>
          <w:rFonts w:ascii="Times New Roman" w:hAnsi="Times New Roman"/>
          <w:sz w:val="24"/>
          <w:szCs w:val="24"/>
        </w:rPr>
        <w:t xml:space="preserve">-го Учетного Периода Эксплуатации по </w:t>
      </w:r>
      <w:r w:rsidRPr="005A196B">
        <w:rPr>
          <w:rFonts w:ascii="Times New Roman" w:hAnsi="Times New Roman"/>
          <w:i/>
          <w:sz w:val="24"/>
          <w:szCs w:val="24"/>
          <w:lang w:val="en-US"/>
        </w:rPr>
        <w:t>h</w:t>
      </w:r>
      <w:r w:rsidRPr="005A196B">
        <w:rPr>
          <w:rFonts w:ascii="Times New Roman" w:hAnsi="Times New Roman"/>
          <w:sz w:val="24"/>
          <w:szCs w:val="24"/>
        </w:rPr>
        <w:t xml:space="preserve">-ой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Проверке Содержания </w:t>
      </w:r>
      <w:r w:rsidR="004D1E0B" w:rsidRPr="005A196B">
        <w:rPr>
          <w:rFonts w:ascii="Times New Roman" w:hAnsi="Times New Roman"/>
          <w:sz w:val="24"/>
          <w:szCs w:val="24"/>
        </w:rPr>
        <w:t xml:space="preserve">выявлено </w:t>
      </w:r>
      <w:r w:rsidRPr="005A196B">
        <w:rPr>
          <w:rFonts w:ascii="Times New Roman" w:hAnsi="Times New Roman"/>
          <w:sz w:val="24"/>
          <w:szCs w:val="24"/>
        </w:rPr>
        <w:t xml:space="preserve">нарушение требований по </w:t>
      </w: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x</w:t>
      </w:r>
      <w:r w:rsidRPr="005A196B">
        <w:rPr>
          <w:rFonts w:ascii="Times New Roman" w:eastAsia="MS Mincho" w:hAnsi="Times New Roman"/>
          <w:sz w:val="24"/>
          <w:szCs w:val="24"/>
        </w:rPr>
        <w:t xml:space="preserve">–му </w:t>
      </w:r>
      <w:r w:rsidRPr="005A196B">
        <w:rPr>
          <w:rFonts w:ascii="Times New Roman" w:hAnsi="Times New Roman"/>
          <w:sz w:val="24"/>
          <w:szCs w:val="24"/>
        </w:rPr>
        <w:t>показателю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содержания, установленным в Приложении В к настоящему Приложению, в соответствии с подписанными Актами Выявленных Нарушений Эксплуатации, и равная нулю в случае отсутствия такого нарушения;</w:t>
      </w:r>
    </w:p>
    <w:p w:rsidR="003D56EB" w:rsidRPr="005A196B" w:rsidRDefault="003D56EB" w:rsidP="003D56EB">
      <w:pPr>
        <w:spacing w:before="120" w:after="120"/>
        <w:ind w:left="284"/>
        <w:jc w:val="both"/>
      </w:pPr>
      <w:r w:rsidRPr="005A196B">
        <w:rPr>
          <w:position w:val="-14"/>
        </w:rPr>
        <w:object w:dxaOrig="660" w:dyaOrig="360">
          <v:shape id="_x0000_i1049" type="#_x0000_t75" style="width:28.55pt;height:21.05pt" o:ole="">
            <v:imagedata r:id="rId57" o:title=""/>
          </v:shape>
          <o:OLEObject Type="Embed" ProgID="Equation.3" ShapeID="_x0000_i1049" DrawAspect="Content" ObjectID="_1512421730" r:id="rId58"/>
        </w:object>
      </w:r>
      <w:r w:rsidR="00617F25" w:rsidRPr="004D5B56">
        <w:t xml:space="preserve"> </w:t>
      </w:r>
      <w:r w:rsidR="00EE0B37">
        <w:t>–</w:t>
      </w:r>
      <w:r w:rsidRPr="005A196B">
        <w:t xml:space="preserve"> величина Штрафных Баллов, начисленных по результатам </w:t>
      </w:r>
      <w:r w:rsidRPr="005A196B">
        <w:rPr>
          <w:i/>
        </w:rPr>
        <w:t>i</w:t>
      </w:r>
      <w:r w:rsidRPr="005A196B">
        <w:t>-го Учетного Периода Эксплуатации за нарушение требований к содержанию по количеству нарушенных показателей эксплуатационного содержания, установленных в Приложении В к настоящему Приложению;</w:t>
      </w:r>
    </w:p>
    <w:p w:rsidR="003D56EB" w:rsidRPr="005A196B" w:rsidRDefault="003D56EB" w:rsidP="003D56EB">
      <w:pPr>
        <w:spacing w:before="120" w:after="120"/>
        <w:ind w:left="284"/>
        <w:jc w:val="both"/>
      </w:pPr>
      <w:r w:rsidRPr="005A196B">
        <w:t xml:space="preserve">При этом, величина </w:t>
      </w:r>
      <w:r w:rsidRPr="005A196B">
        <w:rPr>
          <w:position w:val="-14"/>
        </w:rPr>
        <w:object w:dxaOrig="660" w:dyaOrig="360">
          <v:shape id="_x0000_i1050" type="#_x0000_t75" style="width:28.55pt;height:21.05pt" o:ole="">
            <v:imagedata r:id="rId57" o:title=""/>
          </v:shape>
          <o:OLEObject Type="Embed" ProgID="Equation.3" ShapeID="_x0000_i1050" DrawAspect="Content" ObjectID="_1512421731" r:id="rId59"/>
        </w:object>
      </w:r>
      <w:r w:rsidRPr="005A196B">
        <w:t xml:space="preserve"> принимается равной нулю в случае, если выражение</w:t>
      </w:r>
      <w:r w:rsidR="00311E54">
        <w:br/>
      </w:r>
      <w:r w:rsidR="00E22666">
        <w:rPr>
          <w:position w:val="-20"/>
        </w:rPr>
        <w:pict>
          <v:shape id="_x0000_i1051" type="#_x0000_t75" style="width:58.4pt;height:28.55pt">
            <v:imagedata r:id="rId60" o:title=""/>
          </v:shape>
        </w:pict>
      </w:r>
      <w:r w:rsidRPr="005A196B">
        <w:t>&lt; 0</w:t>
      </w:r>
    </w:p>
    <w:p w:rsidR="003D56EB" w:rsidRPr="005A196B" w:rsidRDefault="003D56EB" w:rsidP="003D56EB">
      <w:pPr>
        <w:spacing w:before="120" w:after="120"/>
        <w:ind w:left="284"/>
        <w:jc w:val="both"/>
      </w:pPr>
      <w:r w:rsidRPr="005A196B">
        <w:rPr>
          <w:position w:val="-14"/>
        </w:rPr>
        <w:object w:dxaOrig="560" w:dyaOrig="400">
          <v:shape id="_x0000_i1052" type="#_x0000_t75" style="width:29.9pt;height:21.05pt" o:ole="">
            <v:imagedata r:id="rId61" o:title=""/>
          </v:shape>
          <o:OLEObject Type="Embed" ProgID="Equation.3" ShapeID="_x0000_i1052" DrawAspect="Content" ObjectID="_1512421732" r:id="rId62"/>
        </w:object>
      </w:r>
      <w:r w:rsidRPr="005A196B">
        <w:t xml:space="preserve"> </w:t>
      </w:r>
      <w:r w:rsidR="00EE0B37" w:rsidRPr="005A196B">
        <w:t>–</w:t>
      </w:r>
      <w:r w:rsidRPr="005A196B">
        <w:t xml:space="preserve"> величина Штрафных Баллов за нарушение </w:t>
      </w:r>
      <w:r w:rsidRPr="005A196B">
        <w:rPr>
          <w:rFonts w:eastAsia="MS Mincho"/>
          <w:i/>
          <w:lang w:val="en-US"/>
        </w:rPr>
        <w:t>j</w:t>
      </w:r>
      <w:r w:rsidR="00EE0B37">
        <w:rPr>
          <w:rFonts w:eastAsia="MS Mincho"/>
          <w:i/>
        </w:rPr>
        <w:t>-</w:t>
      </w:r>
      <w:r w:rsidRPr="005A196B">
        <w:rPr>
          <w:rFonts w:eastAsia="MS Mincho"/>
        </w:rPr>
        <w:t xml:space="preserve">го требования к исполнению Соглашения в соответствие с Приложением Г, начисленных Исполнителю в </w:t>
      </w:r>
      <w:r w:rsidRPr="005A196B">
        <w:rPr>
          <w:i/>
          <w:lang w:val="en-US"/>
        </w:rPr>
        <w:t>i</w:t>
      </w:r>
      <w:r w:rsidRPr="005A196B">
        <w:t>–ом Учетном Периоде Эксплуатации  на основании подписанных Актов Выявленных Нарушений Эксплуатации (при этом в случае, если в течение квартала начисление Штрафных Баллов за нарушение соответствующего требования производилось неоднократно, то суммируются все начисленные таким образом Штрафные Баллы);</w:t>
      </w:r>
    </w:p>
    <w:p w:rsidR="003D56EB" w:rsidRPr="005A196B" w:rsidRDefault="003D56EB" w:rsidP="003D56EB">
      <w:pPr>
        <w:spacing w:before="120" w:after="120"/>
        <w:ind w:left="284"/>
        <w:jc w:val="both"/>
        <w:rPr>
          <w:position w:val="-14"/>
        </w:rPr>
      </w:pPr>
      <w:r w:rsidRPr="005A196B">
        <w:rPr>
          <w:i/>
          <w:position w:val="-14"/>
        </w:rPr>
        <w:t>j</w:t>
      </w:r>
      <w:r w:rsidRPr="005A196B">
        <w:rPr>
          <w:position w:val="-14"/>
        </w:rPr>
        <w:t xml:space="preserve"> </w:t>
      </w:r>
      <w:r w:rsidR="00EE0B37">
        <w:rPr>
          <w:position w:val="-14"/>
        </w:rPr>
        <w:t xml:space="preserve">– </w:t>
      </w:r>
      <w:r w:rsidRPr="005A196B">
        <w:rPr>
          <w:position w:val="-14"/>
        </w:rPr>
        <w:t>порядковый номер нарушения Эксплуатационных Требований в соответствии с Приложением Г, за которые предусмотрено начисление Штрафных Баллов;</w:t>
      </w:r>
    </w:p>
    <w:p w:rsidR="003D56EB" w:rsidRPr="005A196B" w:rsidRDefault="003D56EB" w:rsidP="003D56EB">
      <w:pPr>
        <w:pStyle w:val="11"/>
        <w:spacing w:before="120" w:after="120"/>
        <w:ind w:left="284"/>
        <w:jc w:val="both"/>
        <w:rPr>
          <w:rFonts w:ascii="Times New Roman" w:hAnsi="Times New Roman"/>
          <w:position w:val="-14"/>
          <w:sz w:val="24"/>
          <w:szCs w:val="24"/>
        </w:rPr>
      </w:pPr>
      <w:r w:rsidRPr="005A196B">
        <w:rPr>
          <w:rFonts w:ascii="Times New Roman" w:hAnsi="Times New Roman"/>
          <w:i/>
          <w:position w:val="-14"/>
          <w:sz w:val="24"/>
          <w:szCs w:val="24"/>
        </w:rPr>
        <w:t>m</w:t>
      </w:r>
      <w:r w:rsidRPr="005A196B">
        <w:rPr>
          <w:rFonts w:ascii="Times New Roman" w:hAnsi="Times New Roman"/>
          <w:position w:val="-14"/>
          <w:sz w:val="24"/>
          <w:szCs w:val="24"/>
        </w:rPr>
        <w:t xml:space="preserve"> </w:t>
      </w:r>
      <w:r w:rsidR="00EE0B37">
        <w:rPr>
          <w:position w:val="-14"/>
        </w:rPr>
        <w:t>–</w:t>
      </w:r>
      <w:r w:rsidRPr="005A196B">
        <w:rPr>
          <w:rFonts w:ascii="Times New Roman" w:hAnsi="Times New Roman"/>
          <w:position w:val="-14"/>
          <w:sz w:val="24"/>
          <w:szCs w:val="24"/>
        </w:rPr>
        <w:t xml:space="preserve"> общее число нарушений требований к исполнению Соглашения на Эксплуатационной Стадии в соответствии с Приложением Г, за которые предусмотрено начисление Штрафных Баллов.</w:t>
      </w:r>
    </w:p>
    <w:p w:rsidR="00B31C24" w:rsidRPr="005A196B" w:rsidRDefault="00B31C24" w:rsidP="003D56EB">
      <w:pPr>
        <w:pStyle w:val="11"/>
        <w:spacing w:before="120" w:after="120"/>
        <w:ind w:left="284"/>
        <w:jc w:val="both"/>
        <w:rPr>
          <w:rFonts w:ascii="Times New Roman" w:hAnsi="Times New Roman"/>
          <w:position w:val="-14"/>
          <w:sz w:val="24"/>
          <w:szCs w:val="24"/>
        </w:rPr>
      </w:pPr>
    </w:p>
    <w:p w:rsidR="00D2780C" w:rsidRPr="005A196B" w:rsidRDefault="005B29F4" w:rsidP="002C02F8">
      <w:pPr>
        <w:pStyle w:val="11"/>
        <w:numPr>
          <w:ilvl w:val="1"/>
          <w:numId w:val="9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Начисление Штрафных Баллов и расчет Уменьшения Эксплуатационного Платежа </w:t>
      </w:r>
      <w:r w:rsidR="00C3217A" w:rsidRPr="005A196B">
        <w:rPr>
          <w:rFonts w:ascii="Times New Roman" w:eastAsia="MS Mincho" w:hAnsi="Times New Roman"/>
          <w:sz w:val="24"/>
          <w:szCs w:val="24"/>
        </w:rPr>
        <w:t xml:space="preserve">по итогам Учетного Периода Эксплуатации </w:t>
      </w:r>
      <w:r w:rsidRPr="005A196B">
        <w:rPr>
          <w:rFonts w:ascii="Times New Roman" w:eastAsia="MS Mincho" w:hAnsi="Times New Roman"/>
          <w:sz w:val="24"/>
          <w:szCs w:val="24"/>
        </w:rPr>
        <w:t xml:space="preserve">осуществляются </w:t>
      </w:r>
      <w:r w:rsidR="00D2780C" w:rsidRPr="005A196B">
        <w:rPr>
          <w:rFonts w:ascii="Times New Roman" w:eastAsia="MS Mincho" w:hAnsi="Times New Roman"/>
          <w:sz w:val="24"/>
          <w:szCs w:val="24"/>
        </w:rPr>
        <w:t>в следующем порядке:</w:t>
      </w:r>
    </w:p>
    <w:p w:rsidR="0036784B" w:rsidRPr="005A196B" w:rsidRDefault="0036784B" w:rsidP="002C02F8">
      <w:pPr>
        <w:pStyle w:val="11"/>
        <w:numPr>
          <w:ilvl w:val="2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 ходе промежуточных ежедекадных Проверок Содержания, проводимых в соответствии с </w:t>
      </w:r>
      <w:r w:rsidR="00756EBB" w:rsidRPr="005A196B">
        <w:rPr>
          <w:rFonts w:ascii="Times New Roman" w:hAnsi="Times New Roman"/>
          <w:sz w:val="24"/>
          <w:szCs w:val="24"/>
        </w:rPr>
        <w:t>разделом 4.1</w:t>
      </w:r>
      <w:r w:rsidR="0014106C" w:rsidRPr="005A196B">
        <w:rPr>
          <w:rFonts w:ascii="Times New Roman" w:hAnsi="Times New Roman"/>
          <w:sz w:val="24"/>
          <w:szCs w:val="24"/>
        </w:rPr>
        <w:t>6</w:t>
      </w:r>
      <w:r w:rsidR="00756EBB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Соглашения, Стороны и 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 </w:t>
      </w:r>
      <w:r w:rsidR="004F67A0" w:rsidRPr="005A196B">
        <w:rPr>
          <w:rFonts w:ascii="Times New Roman" w:eastAsia="MS Mincho" w:hAnsi="Times New Roman"/>
          <w:sz w:val="24"/>
          <w:szCs w:val="24"/>
        </w:rPr>
        <w:t xml:space="preserve">одновременно </w:t>
      </w:r>
      <w:r w:rsidR="006A0281" w:rsidRPr="005A196B">
        <w:rPr>
          <w:rFonts w:ascii="Times New Roman" w:eastAsia="MS Mincho" w:hAnsi="Times New Roman"/>
          <w:sz w:val="24"/>
          <w:szCs w:val="24"/>
        </w:rPr>
        <w:t>с</w:t>
      </w:r>
      <w:r w:rsidR="004F67A0" w:rsidRPr="005A196B">
        <w:rPr>
          <w:rFonts w:ascii="Times New Roman" w:eastAsia="MS Mincho" w:hAnsi="Times New Roman"/>
          <w:sz w:val="24"/>
          <w:szCs w:val="24"/>
        </w:rPr>
        <w:t xml:space="preserve"> Актом выявленных Нарушений Требований к Содержани</w:t>
      </w:r>
      <w:r w:rsidR="006A0281" w:rsidRPr="005A196B">
        <w:rPr>
          <w:rFonts w:ascii="Times New Roman" w:eastAsia="MS Mincho" w:hAnsi="Times New Roman"/>
          <w:sz w:val="24"/>
          <w:szCs w:val="24"/>
        </w:rPr>
        <w:t>ю</w:t>
      </w:r>
      <w:r w:rsidR="004F67A0" w:rsidRPr="005A196B">
        <w:rPr>
          <w:rFonts w:ascii="Times New Roman" w:eastAsia="MS Mincho" w:hAnsi="Times New Roman"/>
          <w:sz w:val="24"/>
          <w:szCs w:val="24"/>
        </w:rPr>
        <w:t xml:space="preserve"> и предписанием об устранении Нарушений </w:t>
      </w:r>
      <w:r w:rsidRPr="005A196B">
        <w:rPr>
          <w:rFonts w:ascii="Times New Roman" w:eastAsia="MS Mincho" w:hAnsi="Times New Roman"/>
          <w:sz w:val="24"/>
          <w:szCs w:val="24"/>
        </w:rPr>
        <w:t>подписывают Промежуточную ведомость Нарушений Содержания, в которой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фиксируются:</w:t>
      </w:r>
    </w:p>
    <w:p w:rsidR="0036784B" w:rsidRPr="005A196B" w:rsidRDefault="0036784B" w:rsidP="002719DF">
      <w:pPr>
        <w:pStyle w:val="11"/>
        <w:numPr>
          <w:ilvl w:val="3"/>
          <w:numId w:val="9"/>
        </w:numPr>
        <w:spacing w:before="120" w:after="0" w:line="240" w:lineRule="auto"/>
        <w:ind w:left="1418" w:hanging="851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Нарушения Содержания, которые выявлены на данном километре Автомобильной дороги впервые и до даты Проверки зафиксированы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журналах ежедневного осмотра. Такие нарушения Содержания не влекут начисление </w:t>
      </w:r>
      <w:r w:rsidR="00EF7F2B" w:rsidRPr="005A196B">
        <w:rPr>
          <w:rFonts w:ascii="Times New Roman" w:eastAsia="MS Mincho" w:hAnsi="Times New Roman"/>
          <w:sz w:val="24"/>
          <w:szCs w:val="24"/>
        </w:rPr>
        <w:t>К</w:t>
      </w:r>
      <w:r w:rsidRPr="005A196B">
        <w:rPr>
          <w:rFonts w:ascii="Times New Roman" w:eastAsia="MS Mincho" w:hAnsi="Times New Roman"/>
          <w:sz w:val="24"/>
          <w:szCs w:val="24"/>
        </w:rPr>
        <w:t xml:space="preserve">оэффициентов </w:t>
      </w:r>
      <w:r w:rsidR="00EF7F2B" w:rsidRPr="005A196B">
        <w:rPr>
          <w:rFonts w:ascii="Times New Roman" w:eastAsia="MS Mincho" w:hAnsi="Times New Roman"/>
          <w:sz w:val="24"/>
          <w:szCs w:val="24"/>
        </w:rPr>
        <w:t>С</w:t>
      </w:r>
      <w:r w:rsidRPr="005A196B">
        <w:rPr>
          <w:rFonts w:ascii="Times New Roman" w:eastAsia="MS Mincho" w:hAnsi="Times New Roman"/>
          <w:sz w:val="24"/>
          <w:szCs w:val="24"/>
        </w:rPr>
        <w:t>н</w:t>
      </w:r>
      <w:r w:rsidR="00237696" w:rsidRPr="005A196B">
        <w:rPr>
          <w:rFonts w:ascii="Times New Roman" w:eastAsia="MS Mincho" w:hAnsi="Times New Roman"/>
          <w:sz w:val="24"/>
          <w:szCs w:val="24"/>
        </w:rPr>
        <w:t>ятия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, указанных в </w:t>
      </w:r>
      <w:r w:rsidR="00CA47C1" w:rsidRPr="005A196B">
        <w:rPr>
          <w:rFonts w:ascii="Times New Roman" w:eastAsia="MS Mincho" w:hAnsi="Times New Roman"/>
          <w:sz w:val="24"/>
          <w:szCs w:val="24"/>
        </w:rPr>
        <w:t>Приложении В</w:t>
      </w:r>
      <w:r w:rsidRPr="005A196B">
        <w:rPr>
          <w:rFonts w:ascii="Times New Roman" w:eastAsia="MS Mincho" w:hAnsi="Times New Roman"/>
          <w:sz w:val="24"/>
          <w:szCs w:val="24"/>
        </w:rPr>
        <w:t>;</w:t>
      </w:r>
    </w:p>
    <w:p w:rsidR="0036784B" w:rsidRPr="005A196B" w:rsidRDefault="0036784B" w:rsidP="002719DF">
      <w:pPr>
        <w:pStyle w:val="11"/>
        <w:numPr>
          <w:ilvl w:val="3"/>
          <w:numId w:val="9"/>
        </w:numPr>
        <w:spacing w:before="120" w:after="0" w:line="240" w:lineRule="auto"/>
        <w:ind w:left="1418" w:hanging="851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Нарушения Содержания, влекущие начисление </w:t>
      </w:r>
      <w:r w:rsidR="00EF7F2B" w:rsidRPr="005A196B">
        <w:rPr>
          <w:rFonts w:ascii="Times New Roman" w:eastAsia="MS Mincho" w:hAnsi="Times New Roman"/>
          <w:sz w:val="24"/>
          <w:szCs w:val="24"/>
        </w:rPr>
        <w:t>К</w:t>
      </w:r>
      <w:r w:rsidRPr="005A196B">
        <w:rPr>
          <w:rFonts w:ascii="Times New Roman" w:eastAsia="MS Mincho" w:hAnsi="Times New Roman"/>
          <w:sz w:val="24"/>
          <w:szCs w:val="24"/>
        </w:rPr>
        <w:t xml:space="preserve">оэффициентов </w:t>
      </w:r>
      <w:r w:rsidR="00EF7F2B" w:rsidRPr="005A196B">
        <w:rPr>
          <w:rFonts w:ascii="Times New Roman" w:eastAsia="MS Mincho" w:hAnsi="Times New Roman"/>
          <w:sz w:val="24"/>
          <w:szCs w:val="24"/>
        </w:rPr>
        <w:t>С</w:t>
      </w:r>
      <w:r w:rsidRPr="005A196B">
        <w:rPr>
          <w:rFonts w:ascii="Times New Roman" w:eastAsia="MS Mincho" w:hAnsi="Times New Roman"/>
          <w:sz w:val="24"/>
          <w:szCs w:val="24"/>
        </w:rPr>
        <w:t>н</w:t>
      </w:r>
      <w:r w:rsidR="00237696" w:rsidRPr="005A196B">
        <w:rPr>
          <w:rFonts w:ascii="Times New Roman" w:eastAsia="MS Mincho" w:hAnsi="Times New Roman"/>
          <w:sz w:val="24"/>
          <w:szCs w:val="24"/>
        </w:rPr>
        <w:t>ятия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предусмотренных </w:t>
      </w:r>
      <w:r w:rsidR="00CA47C1" w:rsidRPr="005A196B">
        <w:rPr>
          <w:rFonts w:ascii="Times New Roman" w:eastAsia="MS Mincho" w:hAnsi="Times New Roman"/>
          <w:sz w:val="24"/>
          <w:szCs w:val="24"/>
        </w:rPr>
        <w:t>Приложением В</w:t>
      </w:r>
      <w:r w:rsidRPr="005A196B">
        <w:rPr>
          <w:rFonts w:ascii="Times New Roman" w:eastAsia="MS Mincho" w:hAnsi="Times New Roman"/>
          <w:sz w:val="24"/>
          <w:szCs w:val="24"/>
        </w:rPr>
        <w:t>:</w:t>
      </w:r>
    </w:p>
    <w:p w:rsidR="0036784B" w:rsidRPr="005A196B" w:rsidRDefault="0036784B" w:rsidP="002719DF">
      <w:pPr>
        <w:pStyle w:val="11"/>
        <w:numPr>
          <w:ilvl w:val="4"/>
          <w:numId w:val="9"/>
        </w:numPr>
        <w:tabs>
          <w:tab w:val="clear" w:pos="3185"/>
        </w:tabs>
        <w:spacing w:before="120" w:after="0" w:line="240" w:lineRule="auto"/>
        <w:ind w:left="2552" w:hanging="1134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Выявленное по результатам Проверки Нарушение Требований к Содержанию не зафиксировано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журналах ежедневного осмотра до даты проведения Проверки;</w:t>
      </w:r>
    </w:p>
    <w:p w:rsidR="0036784B" w:rsidRPr="005A196B" w:rsidRDefault="0036784B" w:rsidP="002719DF">
      <w:pPr>
        <w:pStyle w:val="11"/>
        <w:numPr>
          <w:ilvl w:val="4"/>
          <w:numId w:val="9"/>
        </w:numPr>
        <w:tabs>
          <w:tab w:val="clear" w:pos="3185"/>
        </w:tabs>
        <w:spacing w:before="120" w:after="0" w:line="240" w:lineRule="auto"/>
        <w:ind w:left="2552" w:hanging="1134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Нарушен директивный срок устранения Дефекта Содержания, указанный в </w:t>
      </w:r>
      <w:r w:rsidR="00CA47C1" w:rsidRPr="005A196B">
        <w:rPr>
          <w:rFonts w:ascii="Times New Roman" w:eastAsia="MS Mincho" w:hAnsi="Times New Roman"/>
          <w:sz w:val="24"/>
          <w:szCs w:val="24"/>
        </w:rPr>
        <w:t>Приложении В</w:t>
      </w:r>
      <w:r w:rsidRPr="005A196B">
        <w:rPr>
          <w:rFonts w:ascii="Times New Roman" w:eastAsia="MS Mincho" w:hAnsi="Times New Roman"/>
          <w:sz w:val="24"/>
          <w:szCs w:val="24"/>
        </w:rPr>
        <w:t>;</w:t>
      </w:r>
    </w:p>
    <w:p w:rsidR="0036784B" w:rsidRPr="005A196B" w:rsidRDefault="0036784B" w:rsidP="002719DF">
      <w:pPr>
        <w:pStyle w:val="11"/>
        <w:numPr>
          <w:ilvl w:val="4"/>
          <w:numId w:val="9"/>
        </w:numPr>
        <w:tabs>
          <w:tab w:val="clear" w:pos="3185"/>
        </w:tabs>
        <w:spacing w:before="120" w:after="0" w:line="240" w:lineRule="auto"/>
        <w:ind w:left="2552" w:hanging="1134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Выявленное Нарушение Требований к Содержанию напрямую влияет на безопасность дорожного движения</w:t>
      </w:r>
      <w:r w:rsidR="00247D2E" w:rsidRPr="005A196B">
        <w:rPr>
          <w:rFonts w:ascii="Times New Roman" w:eastAsia="MS Mincho" w:hAnsi="Times New Roman"/>
          <w:sz w:val="24"/>
          <w:szCs w:val="24"/>
        </w:rPr>
        <w:t xml:space="preserve"> согласно Приложению В к настоящему Приложению</w:t>
      </w:r>
      <w:r w:rsidRPr="005A196B">
        <w:rPr>
          <w:rFonts w:ascii="Times New Roman" w:eastAsia="MS Mincho" w:hAnsi="Times New Roman"/>
          <w:sz w:val="24"/>
          <w:szCs w:val="24"/>
        </w:rPr>
        <w:t>.</w:t>
      </w:r>
    </w:p>
    <w:p w:rsidR="0036784B" w:rsidRPr="005A196B" w:rsidRDefault="0036784B" w:rsidP="0036784B">
      <w:pPr>
        <w:pStyle w:val="11"/>
        <w:spacing w:after="0" w:line="240" w:lineRule="auto"/>
        <w:ind w:left="1440"/>
        <w:jc w:val="both"/>
        <w:rPr>
          <w:rFonts w:ascii="Times New Roman" w:eastAsia="MS Mincho" w:hAnsi="Times New Roman"/>
          <w:sz w:val="24"/>
          <w:szCs w:val="24"/>
        </w:rPr>
      </w:pPr>
    </w:p>
    <w:p w:rsidR="0036784B" w:rsidRPr="005A196B" w:rsidRDefault="008F7584" w:rsidP="002C02F8">
      <w:pPr>
        <w:pStyle w:val="11"/>
        <w:numPr>
          <w:ilvl w:val="2"/>
          <w:numId w:val="9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По результатам каждой ежедекадной проверки выполнения Исполнителем требований к Содержанию Государственная компания формирует </w:t>
      </w:r>
      <w:r w:rsidR="0072282C" w:rsidRPr="005A196B">
        <w:rPr>
          <w:rFonts w:ascii="Times New Roman" w:eastAsia="MS Mincho" w:hAnsi="Times New Roman"/>
          <w:sz w:val="24"/>
          <w:szCs w:val="24"/>
        </w:rPr>
        <w:t xml:space="preserve">в соответствии с Актом Выявленных Нарушений Содержания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промежуточную ведомость Нарушений Содержания, </w:t>
      </w:r>
      <w:r w:rsidR="007B2C82" w:rsidRPr="005A196B">
        <w:rPr>
          <w:rFonts w:ascii="Times New Roman" w:eastAsia="MS Mincho" w:hAnsi="Times New Roman"/>
          <w:sz w:val="24"/>
          <w:szCs w:val="24"/>
        </w:rPr>
        <w:t xml:space="preserve">которая содержит информацию о количестве километров, на которых выявлены недопустимые нарушения показателей Содержания согласно Приложению В к настоящему Приложению, а также </w:t>
      </w:r>
      <w:r w:rsidR="007F3C28" w:rsidRPr="005A196B">
        <w:rPr>
          <w:rFonts w:ascii="Times New Roman" w:eastAsia="MS Mincho" w:hAnsi="Times New Roman"/>
          <w:sz w:val="24"/>
          <w:szCs w:val="24"/>
        </w:rPr>
        <w:t>Коэффициенты С</w:t>
      </w:r>
      <w:r w:rsidR="007B2C82" w:rsidRPr="005A196B">
        <w:rPr>
          <w:rFonts w:ascii="Times New Roman" w:eastAsia="MS Mincho" w:hAnsi="Times New Roman"/>
          <w:sz w:val="24"/>
          <w:szCs w:val="24"/>
        </w:rPr>
        <w:t>нятия, фиксируемые в соответствии с правилами п. 2.7.1 выше</w:t>
      </w:r>
      <w:r w:rsidR="007F3C28" w:rsidRPr="005A196B">
        <w:rPr>
          <w:rFonts w:ascii="Times New Roman" w:eastAsia="MS Mincho" w:hAnsi="Times New Roman"/>
          <w:sz w:val="24"/>
          <w:szCs w:val="24"/>
        </w:rPr>
        <w:t xml:space="preserve"> применительно к каждому километру проектной длины Автомобильной дороги</w:t>
      </w:r>
      <w:r w:rsidR="007B2C82" w:rsidRPr="005A196B">
        <w:rPr>
          <w:rFonts w:ascii="Times New Roman" w:eastAsia="MS Mincho" w:hAnsi="Times New Roman"/>
          <w:sz w:val="24"/>
          <w:szCs w:val="24"/>
        </w:rPr>
        <w:t xml:space="preserve">. Во избежание сомнений в остальном </w:t>
      </w:r>
      <w:r w:rsidRPr="005A196B">
        <w:rPr>
          <w:rFonts w:ascii="Times New Roman" w:eastAsia="MS Mincho" w:hAnsi="Times New Roman"/>
          <w:sz w:val="24"/>
          <w:szCs w:val="24"/>
        </w:rPr>
        <w:t xml:space="preserve">форма и правила заполнения </w:t>
      </w:r>
      <w:r w:rsidR="007B2C82" w:rsidRPr="005A196B">
        <w:rPr>
          <w:rFonts w:ascii="Times New Roman" w:eastAsia="MS Mincho" w:hAnsi="Times New Roman"/>
          <w:sz w:val="24"/>
          <w:szCs w:val="24"/>
        </w:rPr>
        <w:t xml:space="preserve">ведомости Нарушений Содержания </w:t>
      </w:r>
      <w:r w:rsidRPr="005A196B">
        <w:rPr>
          <w:rFonts w:ascii="Times New Roman" w:eastAsia="MS Mincho" w:hAnsi="Times New Roman"/>
          <w:sz w:val="24"/>
          <w:szCs w:val="24"/>
        </w:rPr>
        <w:t>будут согласованы Сторонами д</w:t>
      </w:r>
      <w:r w:rsidR="003465AD" w:rsidRPr="005A196B">
        <w:rPr>
          <w:rFonts w:ascii="Times New Roman" w:eastAsia="MS Mincho" w:hAnsi="Times New Roman"/>
          <w:sz w:val="24"/>
          <w:szCs w:val="24"/>
        </w:rPr>
        <w:t>о</w:t>
      </w:r>
      <w:r w:rsidRPr="005A196B">
        <w:rPr>
          <w:rFonts w:ascii="Times New Roman" w:eastAsia="MS Mincho" w:hAnsi="Times New Roman"/>
          <w:sz w:val="24"/>
          <w:szCs w:val="24"/>
        </w:rPr>
        <w:t xml:space="preserve"> Даты начала Эксплуатации. </w:t>
      </w:r>
      <w:r w:rsidR="0036784B" w:rsidRPr="005A196B">
        <w:rPr>
          <w:rFonts w:ascii="Times New Roman" w:hAnsi="Times New Roman"/>
          <w:sz w:val="24"/>
          <w:szCs w:val="24"/>
        </w:rPr>
        <w:t xml:space="preserve">По результатам Промежуточных ведомостей Нарушений Содержания, подписанных Сторонами по результатам </w:t>
      </w:r>
      <w:r w:rsidR="007F3C28" w:rsidRPr="005A196B">
        <w:rPr>
          <w:rFonts w:ascii="Times New Roman" w:hAnsi="Times New Roman"/>
          <w:sz w:val="24"/>
          <w:szCs w:val="24"/>
        </w:rPr>
        <w:t xml:space="preserve">промежуточных </w:t>
      </w:r>
      <w:r w:rsidR="0036784B" w:rsidRPr="005A196B">
        <w:rPr>
          <w:rFonts w:ascii="Times New Roman" w:hAnsi="Times New Roman"/>
          <w:sz w:val="24"/>
          <w:szCs w:val="24"/>
        </w:rPr>
        <w:t>ежедекадных Проверок Содержания,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="0036784B" w:rsidRPr="005A196B">
        <w:rPr>
          <w:rFonts w:ascii="Times New Roman" w:hAnsi="Times New Roman"/>
          <w:sz w:val="24"/>
          <w:szCs w:val="24"/>
        </w:rPr>
        <w:t>формируется итоговая ведомость Нарушений Содержания, прилагаемая к Акту Выявленных Нарушений Требований к Содержанию</w:t>
      </w:r>
      <w:r w:rsidR="004F67A0" w:rsidRPr="005A196B">
        <w:rPr>
          <w:rFonts w:ascii="Times New Roman" w:hAnsi="Times New Roman"/>
          <w:sz w:val="24"/>
          <w:szCs w:val="24"/>
        </w:rPr>
        <w:t xml:space="preserve">, который подписывается по результатам </w:t>
      </w:r>
      <w:r w:rsidR="005939D9" w:rsidRPr="005A196B">
        <w:rPr>
          <w:rFonts w:ascii="Times New Roman" w:hAnsi="Times New Roman"/>
          <w:sz w:val="24"/>
          <w:szCs w:val="24"/>
        </w:rPr>
        <w:t xml:space="preserve">ежеквартальной </w:t>
      </w:r>
      <w:r w:rsidR="004F67A0" w:rsidRPr="005A196B">
        <w:rPr>
          <w:rFonts w:ascii="Times New Roman" w:hAnsi="Times New Roman"/>
          <w:sz w:val="24"/>
          <w:szCs w:val="24"/>
        </w:rPr>
        <w:t xml:space="preserve">Проверки Содержания в соответствии с </w:t>
      </w:r>
      <w:r w:rsidR="00756EBB" w:rsidRPr="005A196B">
        <w:rPr>
          <w:rFonts w:ascii="Times New Roman" w:hAnsi="Times New Roman"/>
          <w:sz w:val="24"/>
          <w:szCs w:val="24"/>
        </w:rPr>
        <w:t>разделом 4.1</w:t>
      </w:r>
      <w:r w:rsidR="0014106C" w:rsidRPr="005A196B">
        <w:rPr>
          <w:rFonts w:ascii="Times New Roman" w:hAnsi="Times New Roman"/>
          <w:sz w:val="24"/>
          <w:szCs w:val="24"/>
        </w:rPr>
        <w:t>6</w:t>
      </w:r>
      <w:r w:rsidR="0036784B" w:rsidRPr="005A196B">
        <w:rPr>
          <w:rFonts w:ascii="Times New Roman" w:hAnsi="Times New Roman"/>
          <w:sz w:val="24"/>
          <w:szCs w:val="24"/>
        </w:rPr>
        <w:t xml:space="preserve"> Соглашения. </w:t>
      </w:r>
    </w:p>
    <w:p w:rsidR="00D2780C" w:rsidRPr="005A196B" w:rsidRDefault="00EF27DD" w:rsidP="00EF27DD">
      <w:pPr>
        <w:pStyle w:val="11"/>
        <w:numPr>
          <w:ilvl w:val="2"/>
          <w:numId w:val="9"/>
        </w:numPr>
        <w:spacing w:before="120"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При осуществлении Проверок Эксплуатации Государственная компания и(или) привлеченный ею Инженер (если применимо) в случае выявления нарушений Требований к Эксплуатации СВП, АСУДД, установленных в Приложении Г к настоящему Приложению, составляют и подписывают Акты Выявленных Нарушений , в порядке, предусмотренном разделом 4.16 Соглашения и иными разделами Соглашения</w:t>
      </w:r>
      <w:r w:rsidR="00D2780C" w:rsidRPr="005A196B">
        <w:rPr>
          <w:rFonts w:ascii="Times New Roman" w:eastAsia="MS Mincho" w:hAnsi="Times New Roman"/>
          <w:sz w:val="24"/>
          <w:szCs w:val="24"/>
        </w:rPr>
        <w:t xml:space="preserve">; </w:t>
      </w:r>
    </w:p>
    <w:p w:rsidR="00D2780C" w:rsidRPr="005A196B" w:rsidRDefault="00D2780C" w:rsidP="001E1D43">
      <w:pPr>
        <w:pStyle w:val="11"/>
        <w:numPr>
          <w:ilvl w:val="2"/>
          <w:numId w:val="9"/>
        </w:numPr>
        <w:spacing w:before="120" w:after="0" w:line="240" w:lineRule="auto"/>
        <w:ind w:left="567" w:hanging="567"/>
        <w:jc w:val="both"/>
        <w:rPr>
          <w:rFonts w:eastAsia="MS Mincho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На основании подписанных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 Актов Выявленных Нарушений </w:t>
      </w:r>
      <w:r w:rsidR="00927C7F" w:rsidRPr="005A196B">
        <w:rPr>
          <w:rFonts w:ascii="Times New Roman" w:eastAsia="MS Mincho" w:hAnsi="Times New Roman"/>
          <w:sz w:val="24"/>
          <w:szCs w:val="24"/>
        </w:rPr>
        <w:t>Требований к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EF7F2B" w:rsidRPr="005A196B">
        <w:rPr>
          <w:rFonts w:ascii="Times New Roman" w:eastAsia="MS Mincho" w:hAnsi="Times New Roman"/>
          <w:sz w:val="24"/>
          <w:szCs w:val="24"/>
        </w:rPr>
        <w:t xml:space="preserve">Эксплуатации </w:t>
      </w:r>
      <w:r w:rsidR="0072282C" w:rsidRPr="005A196B">
        <w:rPr>
          <w:rFonts w:ascii="Times New Roman" w:eastAsia="MS Mincho" w:hAnsi="Times New Roman"/>
          <w:sz w:val="24"/>
          <w:szCs w:val="24"/>
        </w:rPr>
        <w:t xml:space="preserve">и </w:t>
      </w:r>
      <w:r w:rsidR="00825631" w:rsidRPr="005A196B">
        <w:rPr>
          <w:rFonts w:ascii="Times New Roman" w:eastAsia="MS Mincho" w:hAnsi="Times New Roman"/>
          <w:sz w:val="24"/>
          <w:szCs w:val="24"/>
        </w:rPr>
        <w:t>п</w:t>
      </w:r>
      <w:r w:rsidR="0072282C" w:rsidRPr="005A196B">
        <w:rPr>
          <w:rFonts w:ascii="Times New Roman" w:eastAsia="MS Mincho" w:hAnsi="Times New Roman"/>
          <w:sz w:val="24"/>
          <w:szCs w:val="24"/>
        </w:rPr>
        <w:t xml:space="preserve">ромежуточных Ведомостей Нарушений Содержания </w:t>
      </w:r>
      <w:r w:rsidR="00C3217A" w:rsidRPr="005A196B">
        <w:rPr>
          <w:rFonts w:ascii="Times New Roman" w:eastAsia="MS Mincho" w:hAnsi="Times New Roman"/>
          <w:sz w:val="24"/>
          <w:szCs w:val="24"/>
        </w:rPr>
        <w:t xml:space="preserve">в течение Учетного Периода Эксплуатации,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 осуществляется расчет Штрафных Баллов за Эксплуатацию, подлежащих начислению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по итогам соответствующего </w:t>
      </w:r>
      <w:r w:rsidR="00C3217A" w:rsidRPr="005A196B">
        <w:rPr>
          <w:rFonts w:ascii="Times New Roman" w:eastAsia="MS Mincho" w:hAnsi="Times New Roman"/>
          <w:sz w:val="24"/>
          <w:szCs w:val="24"/>
        </w:rPr>
        <w:t xml:space="preserve">Учетного Периода Эксплуатации </w:t>
      </w:r>
      <w:r w:rsidRPr="005A196B">
        <w:rPr>
          <w:rFonts w:ascii="Times New Roman" w:eastAsia="MS Mincho" w:hAnsi="Times New Roman"/>
          <w:sz w:val="24"/>
          <w:szCs w:val="24"/>
        </w:rPr>
        <w:t>(</w:t>
      </w:r>
      <w:r w:rsidR="00C3217A" w:rsidRPr="005A196B">
        <w:rPr>
          <w:rFonts w:ascii="Times New Roman" w:eastAsia="MS Mincho" w:hAnsi="Times New Roman"/>
          <w:sz w:val="24"/>
          <w:szCs w:val="24"/>
        </w:rPr>
        <w:t xml:space="preserve">Расчет Штрафных Баллов за Эксплуатацию), </w:t>
      </w:r>
      <w:r w:rsidRPr="005A196B">
        <w:rPr>
          <w:rFonts w:ascii="Times New Roman" w:eastAsia="MS Mincho" w:hAnsi="Times New Roman"/>
          <w:sz w:val="24"/>
          <w:szCs w:val="24"/>
        </w:rPr>
        <w:t>выполняемый в соответствии с Формулой 2</w:t>
      </w:r>
      <w:r w:rsidR="00C3217A" w:rsidRPr="005A196B">
        <w:rPr>
          <w:rFonts w:ascii="Times New Roman" w:eastAsia="MS Mincho" w:hAnsi="Times New Roman"/>
          <w:sz w:val="24"/>
          <w:szCs w:val="24"/>
        </w:rPr>
        <w:t>0</w:t>
      </w:r>
      <w:r w:rsidRPr="005A196B">
        <w:rPr>
          <w:rFonts w:ascii="Times New Roman" w:eastAsia="MS Mincho" w:hAnsi="Times New Roman"/>
          <w:sz w:val="24"/>
          <w:szCs w:val="24"/>
        </w:rPr>
        <w:t xml:space="preserve">.1 выше, </w:t>
      </w:r>
      <w:r w:rsidR="001E1D43" w:rsidRPr="005A196B">
        <w:rPr>
          <w:rFonts w:ascii="Times New Roman" w:eastAsia="MS Mincho" w:hAnsi="Times New Roman"/>
          <w:sz w:val="24"/>
          <w:szCs w:val="24"/>
        </w:rPr>
        <w:t>при этом при расчетах учитываются</w:t>
      </w:r>
      <w:r w:rsidRPr="005A196B">
        <w:rPr>
          <w:rFonts w:ascii="Times New Roman" w:eastAsia="MS Mincho" w:hAnsi="Times New Roman"/>
          <w:sz w:val="24"/>
          <w:szCs w:val="24"/>
        </w:rPr>
        <w:t>:</w:t>
      </w:r>
    </w:p>
    <w:p w:rsidR="00D2780C" w:rsidRPr="005A196B" w:rsidRDefault="00D2780C" w:rsidP="002719DF">
      <w:pPr>
        <w:pStyle w:val="11"/>
        <w:numPr>
          <w:ilvl w:val="3"/>
          <w:numId w:val="68"/>
        </w:numPr>
        <w:spacing w:after="120" w:line="240" w:lineRule="auto"/>
        <w:ind w:hanging="215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все Штрафные Баллы и(или) Коэффициенты Снятия, начисленные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подписанными Сторонами в течение </w:t>
      </w:r>
      <w:r w:rsidR="00E77456" w:rsidRPr="005A196B">
        <w:rPr>
          <w:rFonts w:ascii="Times New Roman" w:eastAsia="MS Mincho" w:hAnsi="Times New Roman"/>
          <w:sz w:val="24"/>
          <w:szCs w:val="24"/>
        </w:rPr>
        <w:t xml:space="preserve">Учетного Периода Эксплуатации </w:t>
      </w:r>
      <w:r w:rsidRPr="005A196B">
        <w:rPr>
          <w:rFonts w:ascii="Times New Roman" w:eastAsia="MS Mincho" w:hAnsi="Times New Roman"/>
          <w:sz w:val="24"/>
          <w:szCs w:val="24"/>
        </w:rPr>
        <w:t>Актами Выявленных Нарушений</w:t>
      </w:r>
      <w:r w:rsidR="00A3491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9F22FA" w:rsidRPr="005A196B">
        <w:rPr>
          <w:rFonts w:ascii="Times New Roman" w:eastAsia="MS Mincho" w:hAnsi="Times New Roman"/>
          <w:sz w:val="24"/>
          <w:szCs w:val="24"/>
        </w:rPr>
        <w:t>Содержания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. Во избежание сомнений, к подписанным Сторонами Актам Выявленных Нарушений </w:t>
      </w:r>
      <w:r w:rsidR="009F22FA" w:rsidRPr="005A196B">
        <w:rPr>
          <w:rFonts w:ascii="Times New Roman" w:eastAsia="MS Mincho" w:hAnsi="Times New Roman"/>
          <w:sz w:val="24"/>
          <w:szCs w:val="24"/>
        </w:rPr>
        <w:t xml:space="preserve">Содержания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приравниваются все Акты Выявленных Нарушений Эксплуатации, не подписанные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но </w:t>
      </w:r>
      <w:r w:rsidR="00927C7F" w:rsidRPr="005A196B">
        <w:rPr>
          <w:rFonts w:ascii="Times New Roman" w:eastAsia="MS Mincho" w:hAnsi="Times New Roman"/>
          <w:sz w:val="24"/>
          <w:szCs w:val="24"/>
        </w:rPr>
        <w:t>вступившие в силу в соответствии с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56EBB" w:rsidRPr="005A196B">
        <w:rPr>
          <w:rFonts w:ascii="Times New Roman" w:hAnsi="Times New Roman"/>
          <w:sz w:val="24"/>
          <w:szCs w:val="24"/>
        </w:rPr>
        <w:t>разделом 4.1</w:t>
      </w:r>
      <w:r w:rsidR="00825631" w:rsidRPr="005A196B">
        <w:rPr>
          <w:rFonts w:ascii="Times New Roman" w:hAnsi="Times New Roman"/>
          <w:sz w:val="24"/>
          <w:szCs w:val="24"/>
        </w:rPr>
        <w:t>6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Соглашения</w:t>
      </w:r>
      <w:r w:rsidR="00927C7F" w:rsidRPr="005A196B">
        <w:rPr>
          <w:rFonts w:ascii="Times New Roman" w:eastAsia="MS Mincho" w:hAnsi="Times New Roman"/>
          <w:sz w:val="24"/>
          <w:szCs w:val="24"/>
        </w:rPr>
        <w:t xml:space="preserve"> и обязательные для исполнения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; </w:t>
      </w:r>
    </w:p>
    <w:p w:rsidR="00D2780C" w:rsidRPr="005A196B" w:rsidRDefault="00D2780C" w:rsidP="002719DF">
      <w:pPr>
        <w:pStyle w:val="11"/>
        <w:numPr>
          <w:ilvl w:val="3"/>
          <w:numId w:val="68"/>
        </w:numPr>
        <w:spacing w:after="120" w:line="240" w:lineRule="auto"/>
        <w:ind w:hanging="215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все Штрафные Баллы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и(или) Коэффициенты Снятия, начисленные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подписанными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ом (если применимо) в течение </w:t>
      </w:r>
      <w:r w:rsidR="00E77456" w:rsidRPr="005A196B">
        <w:rPr>
          <w:rFonts w:ascii="Times New Roman" w:eastAsia="MS Mincho" w:hAnsi="Times New Roman"/>
          <w:sz w:val="24"/>
          <w:szCs w:val="24"/>
        </w:rPr>
        <w:t xml:space="preserve">Учетного Периода Эксплуатации </w:t>
      </w:r>
      <w:r w:rsidRPr="005A196B">
        <w:rPr>
          <w:rFonts w:ascii="Times New Roman" w:eastAsia="MS Mincho" w:hAnsi="Times New Roman"/>
          <w:sz w:val="24"/>
          <w:szCs w:val="24"/>
        </w:rPr>
        <w:t>Актами Выявленных Нарушений</w:t>
      </w:r>
      <w:r w:rsidR="009F22FA" w:rsidRPr="005A196B">
        <w:rPr>
          <w:rFonts w:ascii="Times New Roman" w:eastAsia="MS Mincho" w:hAnsi="Times New Roman"/>
          <w:sz w:val="24"/>
          <w:szCs w:val="24"/>
        </w:rPr>
        <w:t xml:space="preserve"> Содержания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которые были оспорены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</w:t>
      </w:r>
      <w:r w:rsidR="00756EBB" w:rsidRPr="005A196B">
        <w:rPr>
          <w:rFonts w:ascii="Times New Roman" w:hAnsi="Times New Roman"/>
          <w:sz w:val="24"/>
          <w:szCs w:val="24"/>
        </w:rPr>
        <w:t>разделом 4.1</w:t>
      </w:r>
      <w:r w:rsidR="00825631" w:rsidRPr="005A196B">
        <w:rPr>
          <w:rFonts w:ascii="Times New Roman" w:hAnsi="Times New Roman"/>
          <w:sz w:val="24"/>
          <w:szCs w:val="24"/>
        </w:rPr>
        <w:t>6</w:t>
      </w:r>
      <w:r w:rsidR="00756EBB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Соглашения, но по которым до окончания соответствующего календарного </w:t>
      </w:r>
      <w:r w:rsidR="0072282C" w:rsidRPr="005A196B">
        <w:rPr>
          <w:rFonts w:ascii="Times New Roman" w:eastAsia="MS Mincho" w:hAnsi="Times New Roman"/>
          <w:sz w:val="24"/>
          <w:szCs w:val="24"/>
        </w:rPr>
        <w:t>квартала</w:t>
      </w:r>
      <w:r w:rsidRPr="005A196B">
        <w:rPr>
          <w:rFonts w:ascii="Times New Roman" w:eastAsia="MS Mincho" w:hAnsi="Times New Roman"/>
          <w:sz w:val="24"/>
          <w:szCs w:val="24"/>
        </w:rPr>
        <w:t xml:space="preserve"> не было вынесено решения в Порядке Разрешения Споров;</w:t>
      </w:r>
    </w:p>
    <w:p w:rsidR="004416EB" w:rsidRPr="005A196B" w:rsidRDefault="004416EB" w:rsidP="004416EB">
      <w:pPr>
        <w:pStyle w:val="11"/>
        <w:numPr>
          <w:ilvl w:val="3"/>
          <w:numId w:val="68"/>
        </w:numPr>
        <w:spacing w:after="120" w:line="240" w:lineRule="auto"/>
        <w:ind w:hanging="215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все Штрафные Баллы, начисленные Исполнителю в соответствии с подписанными Сторонами в течение Учетного Периода Эксплуатации Актами Выявленных Нарушений Требований к Эксплуатации СВП, АСУДД. Во избежание сомнений, к подписанным Сторонами Актам Выявленных Нарушений Требований к Эксплуатации СВП, АСУДД приравниваются все Акты Выявленных Нарушений Требований к Эксплуатации СВП, АСУДД, не подписанные Исполнителем, но вступившие в силу в соответствии с </w:t>
      </w:r>
      <w:r w:rsidRPr="005A196B">
        <w:rPr>
          <w:rFonts w:ascii="Times New Roman" w:hAnsi="Times New Roman"/>
          <w:sz w:val="24"/>
          <w:szCs w:val="24"/>
        </w:rPr>
        <w:t>разделом 4.16</w:t>
      </w:r>
      <w:r w:rsidRPr="005A196B">
        <w:rPr>
          <w:rFonts w:ascii="Times New Roman" w:eastAsia="MS Mincho" w:hAnsi="Times New Roman"/>
          <w:sz w:val="24"/>
          <w:szCs w:val="24"/>
        </w:rPr>
        <w:t xml:space="preserve"> Соглашения и обязательные для исполнения Исполнителем;</w:t>
      </w:r>
    </w:p>
    <w:p w:rsidR="004416EB" w:rsidRPr="005A196B" w:rsidRDefault="004416EB" w:rsidP="004416EB">
      <w:pPr>
        <w:pStyle w:val="11"/>
        <w:numPr>
          <w:ilvl w:val="3"/>
          <w:numId w:val="68"/>
        </w:numPr>
        <w:spacing w:after="120" w:line="240" w:lineRule="auto"/>
        <w:ind w:hanging="215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все Штрафные Баллы, начисленные Исполнителю в соответствии с подписанными Государственной компанией и(или) Инженером (если применимо) в течение Учетного Периода Эксплуатации Актами Выявленных Требований к Эксплуатации СВП, АСУДД, которые были оспорены Исполнителем в соответствии с </w:t>
      </w:r>
      <w:r w:rsidRPr="005A196B">
        <w:rPr>
          <w:rFonts w:ascii="Times New Roman" w:hAnsi="Times New Roman"/>
          <w:sz w:val="24"/>
          <w:szCs w:val="24"/>
        </w:rPr>
        <w:t xml:space="preserve">разделом 4.16 </w:t>
      </w:r>
      <w:r w:rsidRPr="005A196B">
        <w:rPr>
          <w:rFonts w:ascii="Times New Roman" w:eastAsia="MS Mincho" w:hAnsi="Times New Roman"/>
          <w:sz w:val="24"/>
          <w:szCs w:val="24"/>
        </w:rPr>
        <w:t>Соглашения, но по которым до окончания соответствующего календарного квартала не было вынесено решения в Порядке Разрешения Споров;</w:t>
      </w:r>
    </w:p>
    <w:p w:rsidR="00D2780C" w:rsidRPr="005A196B" w:rsidRDefault="00D2780C" w:rsidP="002719DF">
      <w:pPr>
        <w:pStyle w:val="11"/>
        <w:numPr>
          <w:ilvl w:val="3"/>
          <w:numId w:val="68"/>
        </w:numPr>
        <w:spacing w:after="120" w:line="240" w:lineRule="auto"/>
        <w:ind w:hanging="215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все Штрафные Баллы и(или) Коэффициенты Снятия, начисленные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за выявленные в </w:t>
      </w:r>
      <w:r w:rsidR="00E77456" w:rsidRPr="005A196B">
        <w:rPr>
          <w:rFonts w:ascii="Times New Roman" w:eastAsia="MS Mincho" w:hAnsi="Times New Roman"/>
          <w:sz w:val="24"/>
          <w:szCs w:val="24"/>
        </w:rPr>
        <w:t>Учетном Периоде Эксплуатации нарушения Требований</w:t>
      </w:r>
      <w:r w:rsidR="009F22FA" w:rsidRPr="005A196B">
        <w:rPr>
          <w:rFonts w:ascii="Times New Roman" w:eastAsia="MS Mincho" w:hAnsi="Times New Roman"/>
          <w:sz w:val="24"/>
          <w:szCs w:val="24"/>
        </w:rPr>
        <w:t xml:space="preserve"> к Эксплуатации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вынесенными решениями в Порядке Разрешения Споров в размере, определенном такими решениями;</w:t>
      </w:r>
    </w:p>
    <w:p w:rsidR="00CE0257" w:rsidRPr="005A196B" w:rsidRDefault="00CE0257" w:rsidP="002C02F8">
      <w:pPr>
        <w:pStyle w:val="11"/>
        <w:numPr>
          <w:ilvl w:val="2"/>
          <w:numId w:val="9"/>
        </w:numPr>
        <w:spacing w:before="120" w:after="0" w:line="240" w:lineRule="auto"/>
        <w:ind w:left="567" w:hanging="567"/>
        <w:jc w:val="both"/>
        <w:rPr>
          <w:rFonts w:eastAsia="MS Mincho"/>
        </w:rPr>
      </w:pPr>
      <w:r w:rsidRPr="005A196B">
        <w:rPr>
          <w:rFonts w:ascii="Times New Roman" w:eastAsia="MS Mincho" w:hAnsi="Times New Roman"/>
          <w:sz w:val="24"/>
          <w:szCs w:val="24"/>
        </w:rPr>
        <w:t>Составленный в соответствии с п.2.7.</w:t>
      </w:r>
      <w:r w:rsidR="00D47F6F" w:rsidRPr="005A196B">
        <w:rPr>
          <w:rFonts w:ascii="Times New Roman" w:eastAsia="MS Mincho" w:hAnsi="Times New Roman"/>
          <w:sz w:val="24"/>
          <w:szCs w:val="24"/>
        </w:rPr>
        <w:t>4</w:t>
      </w:r>
      <w:r w:rsidRPr="005A196B">
        <w:rPr>
          <w:rFonts w:ascii="Times New Roman" w:eastAsia="MS Mincho" w:hAnsi="Times New Roman"/>
          <w:sz w:val="24"/>
          <w:szCs w:val="24"/>
        </w:rPr>
        <w:t xml:space="preserve"> Расчет Штрафных Баллов за Эксплуатацию в соответствии с </w:t>
      </w:r>
      <w:r w:rsidR="00756EBB" w:rsidRPr="005A196B">
        <w:rPr>
          <w:rFonts w:ascii="Times New Roman" w:hAnsi="Times New Roman"/>
          <w:sz w:val="24"/>
          <w:szCs w:val="24"/>
        </w:rPr>
        <w:t>разделом 4.1</w:t>
      </w:r>
      <w:r w:rsidR="00825631" w:rsidRPr="005A196B">
        <w:rPr>
          <w:rFonts w:ascii="Times New Roman" w:hAnsi="Times New Roman"/>
          <w:sz w:val="24"/>
          <w:szCs w:val="24"/>
        </w:rPr>
        <w:t>6</w:t>
      </w:r>
      <w:r w:rsidR="00756EBB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Соглашения подписывается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,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применимо). </w:t>
      </w:r>
      <w:r w:rsidR="00295FEA" w:rsidRPr="005A196B">
        <w:rPr>
          <w:rFonts w:ascii="Times New Roman" w:eastAsia="MS Mincho" w:hAnsi="Times New Roman"/>
          <w:sz w:val="24"/>
          <w:szCs w:val="24"/>
        </w:rPr>
        <w:t>Исполнитель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вправе отказаться от подписания Расчета Штрафных Баллов за Эксплуатацию только в случае его несоответствия положениям п.2.7.</w:t>
      </w:r>
      <w:r w:rsidR="00D47F6F" w:rsidRPr="005A196B">
        <w:rPr>
          <w:rFonts w:ascii="Times New Roman" w:eastAsia="MS Mincho" w:hAnsi="Times New Roman"/>
          <w:sz w:val="24"/>
          <w:szCs w:val="24"/>
        </w:rPr>
        <w:t>4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выше и(или) его несоответствия утвержденной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форме данного расчета и(или) в случае обнаружения математических ошибок, которые должны быть в максимально короткий срок (не более одного рабочего дня) исправлены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применимо). Во всех остальных случаях отказ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от подписания Расчета Штрафных Баллов за Эксплуатацию рассматривается как нарушение обязательств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по Соглашению и влечет за собой право </w:t>
      </w:r>
      <w:r w:rsidR="00295FEA" w:rsidRPr="005A196B">
        <w:rPr>
          <w:rFonts w:ascii="Times New Roman" w:eastAsia="MS Mincho" w:hAnsi="Times New Roman"/>
          <w:sz w:val="24"/>
          <w:szCs w:val="24"/>
        </w:rPr>
        <w:t>Государственн</w:t>
      </w:r>
      <w:r w:rsidR="00453127" w:rsidRPr="005A196B">
        <w:rPr>
          <w:rFonts w:ascii="Times New Roman" w:eastAsia="MS Mincho" w:hAnsi="Times New Roman"/>
          <w:sz w:val="24"/>
          <w:szCs w:val="24"/>
        </w:rPr>
        <w:t>ой</w:t>
      </w:r>
      <w:r w:rsidR="00295FEA" w:rsidRPr="005A196B">
        <w:rPr>
          <w:rFonts w:ascii="Times New Roman" w:eastAsia="MS Mincho" w:hAnsi="Times New Roman"/>
          <w:sz w:val="24"/>
          <w:szCs w:val="24"/>
        </w:rPr>
        <w:t xml:space="preserve"> компани</w:t>
      </w:r>
      <w:r w:rsidR="00453127" w:rsidRPr="005A196B">
        <w:rPr>
          <w:rFonts w:ascii="Times New Roman" w:eastAsia="MS Mincho" w:hAnsi="Times New Roman"/>
          <w:sz w:val="24"/>
          <w:szCs w:val="24"/>
        </w:rPr>
        <w:t>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не выплачивать Эксплуатационный Платеж за соответствующий Учетный Период Эксплуатации до момента выполнения соответствующих обязательств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>.</w:t>
      </w:r>
    </w:p>
    <w:p w:rsidR="00CB67D4" w:rsidRPr="005A196B" w:rsidRDefault="00CB67D4" w:rsidP="002C02F8">
      <w:pPr>
        <w:pStyle w:val="11"/>
        <w:numPr>
          <w:ilvl w:val="2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Расчет </w:t>
      </w:r>
      <w:r w:rsidR="005B6ED6" w:rsidRPr="005A196B">
        <w:rPr>
          <w:rFonts w:ascii="Times New Roman" w:eastAsia="MS Mincho" w:hAnsi="Times New Roman"/>
          <w:sz w:val="24"/>
          <w:szCs w:val="24"/>
        </w:rPr>
        <w:t>общей начисленной</w:t>
      </w:r>
      <w:r w:rsidR="00553FFF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суммы Уменьшения Эксплуатационного Платежа за Учетный Период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Эксплуатации </w:t>
      </w:r>
      <w:r w:rsidR="00553FFF" w:rsidRPr="005A196B">
        <w:rPr>
          <w:rFonts w:ascii="Times New Roman" w:eastAsia="MS Mincho" w:hAnsi="Times New Roman"/>
          <w:i/>
          <w:sz w:val="24"/>
          <w:szCs w:val="24"/>
          <w:lang w:val="en-US"/>
        </w:rPr>
        <w:t>i</w:t>
      </w:r>
      <w:r w:rsidR="00553FFF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рассчитывается в соответствии с </w:t>
      </w:r>
      <w:r w:rsidRPr="005A196B">
        <w:rPr>
          <w:rFonts w:ascii="Times New Roman" w:hAnsi="Times New Roman"/>
          <w:sz w:val="24"/>
          <w:szCs w:val="24"/>
        </w:rPr>
        <w:t>Формулой 20.2 ниже</w:t>
      </w:r>
      <w:r w:rsidRPr="005A196B">
        <w:rPr>
          <w:rFonts w:ascii="Times New Roman" w:hAnsi="Times New Roman"/>
          <w:sz w:val="24"/>
        </w:rPr>
        <w:t>:</w:t>
      </w:r>
    </w:p>
    <w:p w:rsidR="00CB67D4" w:rsidRPr="005A196B" w:rsidRDefault="00CB67D4" w:rsidP="00CB67D4">
      <w:pPr>
        <w:ind w:left="360"/>
        <w:jc w:val="both"/>
        <w:rPr>
          <w:rFonts w:eastAsia="MS Mincho"/>
        </w:rPr>
      </w:pPr>
    </w:p>
    <w:p w:rsidR="003000B9" w:rsidRPr="005A196B" w:rsidRDefault="003000B9" w:rsidP="002C02F8">
      <w:pPr>
        <w:pStyle w:val="11"/>
        <w:spacing w:before="120" w:after="0"/>
        <w:ind w:left="284"/>
        <w:rPr>
          <w:rFonts w:ascii="Times New Roman" w:hAnsi="Times New Roman"/>
          <w:b/>
          <w:sz w:val="24"/>
        </w:rPr>
      </w:pPr>
      <w:r w:rsidRPr="005A196B">
        <w:rPr>
          <w:rFonts w:ascii="Times New Roman" w:hAnsi="Times New Roman"/>
          <w:b/>
          <w:sz w:val="24"/>
        </w:rPr>
        <w:t>Формула 20.2</w:t>
      </w:r>
    </w:p>
    <w:p w:rsidR="0056514C" w:rsidRPr="005A196B" w:rsidRDefault="0056514C" w:rsidP="002C02F8">
      <w:pPr>
        <w:pStyle w:val="11"/>
        <w:spacing w:before="120" w:after="0"/>
        <w:ind w:left="284"/>
        <w:rPr>
          <w:rFonts w:ascii="Times New Roman" w:hAnsi="Times New Roman"/>
          <w:b/>
          <w:sz w:val="24"/>
        </w:rPr>
      </w:pPr>
    </w:p>
    <w:p w:rsidR="0056514C" w:rsidRPr="005A196B" w:rsidRDefault="0056514C" w:rsidP="002C02F8">
      <w:pPr>
        <w:pStyle w:val="11"/>
        <w:spacing w:before="120" w:after="0"/>
        <w:ind w:left="284"/>
      </w:pPr>
      <w:r w:rsidRPr="005A196B">
        <w:rPr>
          <w:position w:val="-14"/>
        </w:rPr>
        <w:object w:dxaOrig="5000" w:dyaOrig="400">
          <v:shape id="_x0000_i1053" type="#_x0000_t75" style="width:245.9pt;height:21.05pt" o:ole="">
            <v:imagedata r:id="rId63" o:title=""/>
          </v:shape>
          <o:OLEObject Type="Embed" ProgID="Equation.3" ShapeID="_x0000_i1053" DrawAspect="Content" ObjectID="_1512421733" r:id="rId64"/>
        </w:object>
      </w:r>
    </w:p>
    <w:p w:rsidR="0056514C" w:rsidRPr="005A196B" w:rsidRDefault="0056514C" w:rsidP="002C02F8">
      <w:pPr>
        <w:pStyle w:val="11"/>
        <w:spacing w:before="120" w:after="0"/>
        <w:ind w:left="284"/>
        <w:rPr>
          <w:rFonts w:ascii="Times New Roman" w:hAnsi="Times New Roman"/>
          <w:b/>
          <w:sz w:val="24"/>
        </w:rPr>
      </w:pPr>
    </w:p>
    <w:p w:rsidR="00553FFF" w:rsidRPr="005A196B" w:rsidRDefault="00A94A74" w:rsidP="002C02F8">
      <w:pPr>
        <w:spacing w:before="120"/>
        <w:ind w:left="284"/>
        <w:jc w:val="both"/>
      </w:pPr>
      <w:r w:rsidRPr="005A196B">
        <w:t>при условии</w:t>
      </w:r>
      <w:r w:rsidR="00086045" w:rsidRPr="005A196B">
        <w:t xml:space="preserve">, что </w:t>
      </w:r>
      <w:r w:rsidR="006746AC" w:rsidRPr="005A196B">
        <w:rPr>
          <w:position w:val="-14"/>
        </w:rPr>
        <w:object w:dxaOrig="2340" w:dyaOrig="380">
          <v:shape id="_x0000_i1054" type="#_x0000_t75" style="width:154.85pt;height:19pt" o:ole="">
            <v:imagedata r:id="rId65" o:title=""/>
          </v:shape>
          <o:OLEObject Type="Embed" ProgID="Equation.3" ShapeID="_x0000_i1054" DrawAspect="Content" ObjectID="_1512421734" r:id="rId66"/>
        </w:object>
      </w:r>
      <w:r w:rsidR="006746AC" w:rsidRPr="005A196B">
        <w:t>≤</w:t>
      </w:r>
      <w:r w:rsidR="006746AC">
        <w:t> </w:t>
      </w:r>
      <w:r w:rsidR="005B3A4F">
        <w:t>2</w:t>
      </w:r>
      <w:r w:rsidR="009E5266">
        <w:t>5</w:t>
      </w:r>
      <w:r w:rsidR="005B3A4F">
        <w:t> </w:t>
      </w:r>
      <w:r w:rsidR="00756EBB" w:rsidRPr="005A196B">
        <w:t>000</w:t>
      </w:r>
      <w:r w:rsidR="00086045" w:rsidRPr="005A196B">
        <w:t>,</w:t>
      </w:r>
      <w:r w:rsidR="00722BE6" w:rsidRPr="005A196B">
        <w:t xml:space="preserve"> </w:t>
      </w:r>
      <w:r w:rsidR="00553FFF" w:rsidRPr="005A196B">
        <w:t>где:</w:t>
      </w:r>
    </w:p>
    <w:p w:rsidR="00553FFF" w:rsidRPr="005A196B" w:rsidRDefault="003000B9" w:rsidP="002C02F8">
      <w:pPr>
        <w:spacing w:before="120"/>
        <w:ind w:left="284"/>
        <w:jc w:val="both"/>
      </w:pPr>
      <w:r w:rsidRPr="005A196B">
        <w:rPr>
          <w:position w:val="-14"/>
        </w:rPr>
        <w:object w:dxaOrig="700" w:dyaOrig="400">
          <v:shape id="_x0000_i1055" type="#_x0000_t75" style="width:37.35pt;height:21.05pt" o:ole="">
            <v:imagedata r:id="rId67" o:title=""/>
          </v:shape>
          <o:OLEObject Type="Embed" ProgID="Equation.3" ShapeID="_x0000_i1055" DrawAspect="Content" ObjectID="_1512421735" r:id="rId68"/>
        </w:object>
      </w:r>
      <w:r w:rsidR="009E5266">
        <w:t xml:space="preserve"> –</w:t>
      </w:r>
      <w:r w:rsidR="00553FFF" w:rsidRPr="005A196B">
        <w:t xml:space="preserve"> значение </w:t>
      </w:r>
      <w:r w:rsidR="005B6ED6" w:rsidRPr="005A196B">
        <w:t xml:space="preserve">начисленной </w:t>
      </w:r>
      <w:r w:rsidR="00553FFF" w:rsidRPr="005A196B">
        <w:t xml:space="preserve">суммы Уменьшения Эксплуатационного Платежа за </w:t>
      </w:r>
      <w:r w:rsidR="000D44C4" w:rsidRPr="005A196B">
        <w:rPr>
          <w:i/>
          <w:lang w:val="en-US"/>
        </w:rPr>
        <w:t>i</w:t>
      </w:r>
      <w:r w:rsidR="000D44C4" w:rsidRPr="005A196B">
        <w:t xml:space="preserve">-ый </w:t>
      </w:r>
      <w:r w:rsidR="00553FFF" w:rsidRPr="005A196B">
        <w:t xml:space="preserve">Учетный Период Эксплуатации </w:t>
      </w:r>
      <w:r w:rsidR="002F4B62" w:rsidRPr="005A196B">
        <w:t>(</w:t>
      </w:r>
      <w:r w:rsidR="00EE3242" w:rsidRPr="005A196B">
        <w:t>квартал</w:t>
      </w:r>
      <w:r w:rsidR="002F4B62" w:rsidRPr="005A196B">
        <w:t xml:space="preserve">) </w:t>
      </w:r>
      <w:r w:rsidR="000D44C4" w:rsidRPr="005A196B">
        <w:rPr>
          <w:i/>
        </w:rPr>
        <w:t>р</w:t>
      </w:r>
      <w:r w:rsidR="000D44C4" w:rsidRPr="005A196B">
        <w:t>-го календарного</w:t>
      </w:r>
      <w:r w:rsidRPr="005A196B">
        <w:t xml:space="preserve"> года исполнения Соглашения</w:t>
      </w:r>
      <w:r w:rsidR="00553FFF" w:rsidRPr="005A196B">
        <w:t xml:space="preserve"> в рублях;</w:t>
      </w:r>
    </w:p>
    <w:p w:rsidR="00553FFF" w:rsidRPr="005A196B" w:rsidRDefault="0090666C" w:rsidP="002C02F8">
      <w:pPr>
        <w:spacing w:before="120"/>
        <w:ind w:left="284"/>
        <w:jc w:val="both"/>
      </w:pPr>
      <w:r w:rsidRPr="005A196B">
        <w:rPr>
          <w:position w:val="-14"/>
        </w:rPr>
        <w:object w:dxaOrig="780" w:dyaOrig="380">
          <v:shape id="_x0000_i1056" type="#_x0000_t75" style="width:34.65pt;height:13.6pt" o:ole="">
            <v:imagedata r:id="rId69" o:title=""/>
          </v:shape>
          <o:OLEObject Type="Embed" ProgID="Equation.3" ShapeID="_x0000_i1056" DrawAspect="Content" ObjectID="_1512421736" r:id="rId70"/>
        </w:object>
      </w:r>
      <w:r w:rsidR="009E5266">
        <w:t xml:space="preserve"> –</w:t>
      </w:r>
      <w:r w:rsidR="00553FFF" w:rsidRPr="005A196B">
        <w:t xml:space="preserve"> начисленная сумма Штрафных Баллов за Эксплуатацию в</w:t>
      </w:r>
      <w:r w:rsidR="00722BE6" w:rsidRPr="005A196B">
        <w:t xml:space="preserve"> </w:t>
      </w:r>
      <w:r w:rsidR="000D44C4" w:rsidRPr="005A196B">
        <w:rPr>
          <w:i/>
          <w:lang w:val="en-US"/>
        </w:rPr>
        <w:t>i</w:t>
      </w:r>
      <w:r w:rsidR="000D44C4" w:rsidRPr="005A196B">
        <w:t>-ый Учетный Период Эксплуатации (</w:t>
      </w:r>
      <w:r w:rsidR="00EE3242" w:rsidRPr="005A196B">
        <w:t>квартал</w:t>
      </w:r>
      <w:r w:rsidR="000D44C4" w:rsidRPr="005A196B">
        <w:t xml:space="preserve">) </w:t>
      </w:r>
      <w:r w:rsidR="000D44C4" w:rsidRPr="005A196B">
        <w:rPr>
          <w:i/>
        </w:rPr>
        <w:t>р</w:t>
      </w:r>
      <w:r w:rsidR="000D44C4" w:rsidRPr="005A196B">
        <w:t xml:space="preserve">-го календарного года исполнения Соглашения </w:t>
      </w:r>
      <w:r w:rsidR="00553FFF" w:rsidRPr="005A196B">
        <w:t>в соответствии с Формулой 20.1 выше;</w:t>
      </w:r>
    </w:p>
    <w:p w:rsidR="00CC6836" w:rsidRPr="005A196B" w:rsidRDefault="009E5266" w:rsidP="002C02F8">
      <w:pPr>
        <w:spacing w:before="120"/>
        <w:ind w:left="284"/>
        <w:jc w:val="both"/>
      </w:pPr>
      <w:r w:rsidRPr="005A196B">
        <w:rPr>
          <w:position w:val="-14"/>
        </w:rPr>
        <w:object w:dxaOrig="880" w:dyaOrig="380">
          <v:shape id="_x0000_i1057" type="#_x0000_t75" style="width:44.15pt;height:13.6pt" o:ole="">
            <v:imagedata r:id="rId71" o:title=""/>
          </v:shape>
          <o:OLEObject Type="Embed" ProgID="Equation.3" ShapeID="_x0000_i1057" DrawAspect="Content" ObjectID="_1512421737" r:id="rId72"/>
        </w:object>
      </w:r>
      <w:r>
        <w:t xml:space="preserve"> –</w:t>
      </w:r>
      <w:r w:rsidRPr="005A196B">
        <w:t xml:space="preserve"> </w:t>
      </w:r>
      <w:r w:rsidR="00CC6836" w:rsidRPr="005A196B">
        <w:t xml:space="preserve">сумма непогашенных Штрафных Баллов за Эксплуатацию, которые были начислены </w:t>
      </w:r>
      <w:r w:rsidR="00722BE6" w:rsidRPr="005A196B">
        <w:t>Исполнителю</w:t>
      </w:r>
      <w:r w:rsidR="00CC6836" w:rsidRPr="005A196B">
        <w:t xml:space="preserve"> в Учетных Периодах Эксплуатации, предшествующих Учетному Периоду Эксплуатации </w:t>
      </w:r>
      <w:r w:rsidR="00CC6836" w:rsidRPr="005A196B">
        <w:rPr>
          <w:i/>
          <w:lang w:val="en-US"/>
        </w:rPr>
        <w:t>i</w:t>
      </w:r>
      <w:r w:rsidR="00CC6836" w:rsidRPr="005A196B">
        <w:t xml:space="preserve">, но в соответствии с п.2.5 выше были перенесены на последующий Учетный Период или Учетные Периоды Эксплуатации (в зависимости от того, что применимо) и при этом не были учтены в расчетах сумм Уменьшения Эксплуатационного Платежа за предшествующий Учетный Период или Учетные Периоды Эксплуатации (в зависимости от того, что применимо), зафиксированная на конец Учетного Периода Эксплуатации </w:t>
      </w:r>
      <w:r w:rsidR="00CC6836" w:rsidRPr="005A196B">
        <w:rPr>
          <w:i/>
          <w:lang w:val="en-US"/>
        </w:rPr>
        <w:t>i</w:t>
      </w:r>
      <w:r w:rsidR="00CC6836" w:rsidRPr="005A196B">
        <w:rPr>
          <w:i/>
        </w:rPr>
        <w:t>-1</w:t>
      </w:r>
      <w:r w:rsidR="00CC6836" w:rsidRPr="005A196B">
        <w:t xml:space="preserve">. </w:t>
      </w:r>
    </w:p>
    <w:p w:rsidR="0056514C" w:rsidRPr="005A196B" w:rsidRDefault="0056514C" w:rsidP="002C02F8">
      <w:pPr>
        <w:pStyle w:val="Parties"/>
        <w:numPr>
          <w:ilvl w:val="0"/>
          <w:numId w:val="0"/>
        </w:numPr>
        <w:spacing w:before="120" w:after="0" w:line="240" w:lineRule="auto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position w:val="-14"/>
        </w:rPr>
        <w:object w:dxaOrig="940" w:dyaOrig="380">
          <v:shape id="_x0000_i1058" type="#_x0000_t75" style="width:42.1pt;height:13.6pt" o:ole="">
            <v:imagedata r:id="rId73" o:title=""/>
          </v:shape>
          <o:OLEObject Type="Embed" ProgID="Equation.3" ShapeID="_x0000_i1058" DrawAspect="Content" ObjectID="_1512421738" r:id="rId74"/>
        </w:object>
      </w:r>
      <w:r w:rsidR="009E5266">
        <w:rPr>
          <w:lang w:val="ru-RU"/>
        </w:rPr>
        <w:t xml:space="preserve"> </w:t>
      </w:r>
      <w:r w:rsidRPr="005A196B">
        <w:rPr>
          <w:rFonts w:ascii="Times New Roman" w:hAnsi="Times New Roman"/>
          <w:sz w:val="24"/>
          <w:lang w:val="ru-RU"/>
        </w:rPr>
        <w:t xml:space="preserve">– </w:t>
      </w:r>
      <w:r w:rsidR="00EE3242" w:rsidRPr="005A196B">
        <w:rPr>
          <w:rFonts w:ascii="Times New Roman" w:hAnsi="Times New Roman"/>
          <w:sz w:val="24"/>
          <w:lang w:val="ru-RU"/>
        </w:rPr>
        <w:t xml:space="preserve">накопленный </w:t>
      </w:r>
      <w:r w:rsidRPr="005A196B">
        <w:rPr>
          <w:rFonts w:ascii="Times New Roman" w:hAnsi="Times New Roman"/>
          <w:sz w:val="24"/>
          <w:lang w:val="ru-RU"/>
        </w:rPr>
        <w:t xml:space="preserve">индекс потребительских цен на товары и услуги, используемый для расчетов суммы Уменьшения Эксплуатационного </w:t>
      </w:r>
      <w:r w:rsidR="000D44C4" w:rsidRPr="005A196B">
        <w:rPr>
          <w:rFonts w:ascii="Times New Roman" w:hAnsi="Times New Roman"/>
          <w:sz w:val="24"/>
          <w:lang w:val="ru-RU"/>
        </w:rPr>
        <w:t xml:space="preserve">за </w:t>
      </w:r>
      <w:r w:rsidR="000D44C4" w:rsidRPr="004D5B56">
        <w:rPr>
          <w:rFonts w:ascii="Times New Roman" w:hAnsi="Times New Roman"/>
          <w:i/>
          <w:sz w:val="24"/>
          <w:lang w:val="ru-RU"/>
        </w:rPr>
        <w:t>i</w:t>
      </w:r>
      <w:r w:rsidR="000D44C4" w:rsidRPr="005A196B">
        <w:rPr>
          <w:rFonts w:ascii="Times New Roman" w:hAnsi="Times New Roman"/>
          <w:sz w:val="24"/>
          <w:lang w:val="ru-RU"/>
        </w:rPr>
        <w:t>-ый Учетный Период Эксплуатации (</w:t>
      </w:r>
      <w:r w:rsidR="00EE3242" w:rsidRPr="005A196B">
        <w:rPr>
          <w:rFonts w:ascii="Times New Roman" w:hAnsi="Times New Roman"/>
          <w:sz w:val="24"/>
          <w:lang w:val="ru-RU"/>
        </w:rPr>
        <w:t>квартал</w:t>
      </w:r>
      <w:r w:rsidR="000D44C4" w:rsidRPr="005A196B">
        <w:rPr>
          <w:rFonts w:ascii="Times New Roman" w:hAnsi="Times New Roman"/>
          <w:sz w:val="24"/>
          <w:lang w:val="ru-RU"/>
        </w:rPr>
        <w:t>) р-го календарного года исполнения Соглашения</w:t>
      </w:r>
      <w:r w:rsidRPr="005A196B">
        <w:rPr>
          <w:rFonts w:ascii="Times New Roman" w:hAnsi="Times New Roman"/>
          <w:sz w:val="24"/>
          <w:lang w:val="ru-RU"/>
        </w:rPr>
        <w:t>, который рассчитывается следующим образом:</w:t>
      </w:r>
    </w:p>
    <w:p w:rsidR="00CC6836" w:rsidRPr="005A196B" w:rsidRDefault="00CC6836" w:rsidP="002C02F8">
      <w:pPr>
        <w:pStyle w:val="Parties"/>
        <w:numPr>
          <w:ilvl w:val="0"/>
          <w:numId w:val="0"/>
        </w:numPr>
        <w:spacing w:before="120" w:after="0" w:line="240" w:lineRule="auto"/>
        <w:ind w:left="284"/>
        <w:rPr>
          <w:rFonts w:ascii="Times New Roman" w:hAnsi="Times New Roman"/>
          <w:sz w:val="24"/>
          <w:lang w:val="ru-RU"/>
        </w:rPr>
      </w:pPr>
    </w:p>
    <w:p w:rsidR="000D44C4" w:rsidRPr="005A196B" w:rsidRDefault="00BD42DD" w:rsidP="002C02F8">
      <w:pPr>
        <w:pStyle w:val="Parties"/>
        <w:numPr>
          <w:ilvl w:val="0"/>
          <w:numId w:val="0"/>
        </w:numPr>
        <w:spacing w:before="120" w:after="0" w:line="240" w:lineRule="auto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rFonts w:ascii="Times New Roman" w:hAnsi="Times New Roman"/>
          <w:sz w:val="24"/>
          <w:lang w:val="ru-RU"/>
        </w:rPr>
        <w:t>е</w:t>
      </w:r>
      <w:r w:rsidR="0056514C" w:rsidRPr="005A196B">
        <w:rPr>
          <w:rFonts w:ascii="Times New Roman" w:hAnsi="Times New Roman"/>
          <w:sz w:val="24"/>
          <w:lang w:val="ru-RU"/>
        </w:rPr>
        <w:t xml:space="preserve">сли </w:t>
      </w:r>
      <w:r w:rsidR="0056514C" w:rsidRPr="005A196B">
        <w:rPr>
          <w:rFonts w:ascii="Times New Roman" w:hAnsi="Times New Roman"/>
          <w:sz w:val="24"/>
          <w:lang w:val="en-US"/>
        </w:rPr>
        <w:t>i</w:t>
      </w:r>
      <w:r w:rsidR="0056514C" w:rsidRPr="005A196B">
        <w:rPr>
          <w:rFonts w:ascii="Times New Roman" w:hAnsi="Times New Roman"/>
          <w:sz w:val="24"/>
          <w:lang w:val="ru-RU"/>
        </w:rPr>
        <w:t xml:space="preserve"> означает </w:t>
      </w:r>
      <w:r w:rsidR="00EE3242" w:rsidRPr="005A196B">
        <w:rPr>
          <w:rFonts w:ascii="Times New Roman" w:hAnsi="Times New Roman"/>
          <w:sz w:val="24"/>
          <w:lang w:val="ru-RU"/>
        </w:rPr>
        <w:t>1 квартал (</w:t>
      </w:r>
      <w:r w:rsidR="0056514C" w:rsidRPr="005A196B">
        <w:rPr>
          <w:rFonts w:ascii="Times New Roman" w:hAnsi="Times New Roman"/>
          <w:sz w:val="24"/>
          <w:lang w:val="ru-RU"/>
        </w:rPr>
        <w:t>январ</w:t>
      </w:r>
      <w:r w:rsidR="00EE3242" w:rsidRPr="005A196B">
        <w:rPr>
          <w:rFonts w:ascii="Times New Roman" w:hAnsi="Times New Roman"/>
          <w:sz w:val="24"/>
          <w:lang w:val="ru-RU"/>
        </w:rPr>
        <w:t>ь-</w:t>
      </w:r>
      <w:r w:rsidR="0056514C" w:rsidRPr="005A196B">
        <w:rPr>
          <w:rFonts w:ascii="Times New Roman" w:hAnsi="Times New Roman"/>
          <w:sz w:val="24"/>
          <w:lang w:val="ru-RU"/>
        </w:rPr>
        <w:t>март</w:t>
      </w:r>
      <w:r w:rsidR="00EE3242" w:rsidRPr="005A196B">
        <w:rPr>
          <w:rFonts w:ascii="Times New Roman" w:hAnsi="Times New Roman"/>
          <w:sz w:val="24"/>
          <w:lang w:val="ru-RU"/>
        </w:rPr>
        <w:t>)</w:t>
      </w:r>
      <w:r w:rsidRPr="005A196B">
        <w:rPr>
          <w:rFonts w:ascii="Times New Roman" w:hAnsi="Times New Roman"/>
          <w:sz w:val="24"/>
          <w:lang w:val="ru-RU"/>
        </w:rPr>
        <w:t xml:space="preserve"> года </w:t>
      </w:r>
      <w:r w:rsidRPr="005A196B">
        <w:rPr>
          <w:rFonts w:ascii="Times New Roman" w:hAnsi="Times New Roman"/>
          <w:i/>
          <w:sz w:val="24"/>
          <w:lang w:val="en-US"/>
        </w:rPr>
        <w:t>p</w:t>
      </w:r>
      <w:r w:rsidR="000D44C4" w:rsidRPr="005A196B">
        <w:rPr>
          <w:rFonts w:ascii="Times New Roman" w:hAnsi="Times New Roman"/>
          <w:sz w:val="24"/>
          <w:lang w:val="ru-RU"/>
        </w:rPr>
        <w:t>, то</w:t>
      </w:r>
    </w:p>
    <w:p w:rsidR="0056514C" w:rsidRPr="005A196B" w:rsidRDefault="000D44C4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rFonts w:ascii="Times New Roman" w:hAnsi="Times New Roman"/>
          <w:sz w:val="24"/>
          <w:lang w:val="ru-RU"/>
        </w:rPr>
        <w:t xml:space="preserve">Формула </w:t>
      </w:r>
      <w:r w:rsidR="00756EBB" w:rsidRPr="005A196B">
        <w:rPr>
          <w:rFonts w:ascii="Times New Roman" w:hAnsi="Times New Roman"/>
          <w:sz w:val="24"/>
          <w:lang w:val="ru-RU"/>
        </w:rPr>
        <w:t>20.2.1</w:t>
      </w:r>
    </w:p>
    <w:p w:rsidR="0056514C" w:rsidRPr="005A196B" w:rsidRDefault="00A1232E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5A196B">
        <w:rPr>
          <w:position w:val="-18"/>
        </w:rPr>
        <w:object w:dxaOrig="4980" w:dyaOrig="480">
          <v:shape id="_x0000_i1059" type="#_x0000_t75" style="width:246.55pt;height:21.05pt" o:ole="">
            <v:imagedata r:id="rId75" o:title=""/>
          </v:shape>
          <o:OLEObject Type="Embed" ProgID="Equation.3" ShapeID="_x0000_i1059" DrawAspect="Content" ObjectID="_1512421739" r:id="rId76"/>
        </w:object>
      </w:r>
    </w:p>
    <w:p w:rsidR="00BD42DD" w:rsidRPr="005A196B" w:rsidRDefault="00BD42DD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rFonts w:ascii="Times New Roman" w:hAnsi="Times New Roman"/>
          <w:sz w:val="24"/>
          <w:lang w:val="ru-RU"/>
        </w:rPr>
        <w:t>е</w:t>
      </w:r>
      <w:r w:rsidR="000D44C4" w:rsidRPr="005A196B">
        <w:rPr>
          <w:rFonts w:ascii="Times New Roman" w:hAnsi="Times New Roman"/>
          <w:sz w:val="24"/>
          <w:lang w:val="ru-RU"/>
        </w:rPr>
        <w:t xml:space="preserve">сли </w:t>
      </w:r>
      <w:r w:rsidR="000D44C4" w:rsidRPr="005A196B">
        <w:rPr>
          <w:rFonts w:ascii="Times New Roman" w:hAnsi="Times New Roman"/>
          <w:sz w:val="24"/>
          <w:lang w:val="en-US"/>
        </w:rPr>
        <w:t>i</w:t>
      </w:r>
      <w:r w:rsidR="000D44C4" w:rsidRPr="005A196B">
        <w:rPr>
          <w:rFonts w:ascii="Times New Roman" w:hAnsi="Times New Roman"/>
          <w:sz w:val="24"/>
          <w:lang w:val="ru-RU"/>
        </w:rPr>
        <w:t xml:space="preserve"> означает </w:t>
      </w:r>
      <w:r w:rsidR="00EE3242" w:rsidRPr="005A196B">
        <w:rPr>
          <w:rFonts w:ascii="Times New Roman" w:hAnsi="Times New Roman"/>
          <w:sz w:val="24"/>
          <w:lang w:val="ru-RU"/>
        </w:rPr>
        <w:t>2 квартал</w:t>
      </w:r>
      <w:r w:rsidR="000D44C4" w:rsidRPr="005A196B">
        <w:rPr>
          <w:rFonts w:ascii="Times New Roman" w:hAnsi="Times New Roman"/>
          <w:sz w:val="24"/>
          <w:lang w:val="ru-RU"/>
        </w:rPr>
        <w:t xml:space="preserve"> </w:t>
      </w:r>
      <w:r w:rsidR="00EE3242" w:rsidRPr="005A196B">
        <w:rPr>
          <w:rFonts w:ascii="Times New Roman" w:hAnsi="Times New Roman"/>
          <w:sz w:val="24"/>
          <w:lang w:val="ru-RU"/>
        </w:rPr>
        <w:t>(</w:t>
      </w:r>
      <w:r w:rsidR="000D44C4" w:rsidRPr="005A196B">
        <w:rPr>
          <w:rFonts w:ascii="Times New Roman" w:hAnsi="Times New Roman"/>
          <w:sz w:val="24"/>
          <w:lang w:val="ru-RU"/>
        </w:rPr>
        <w:t>апрел</w:t>
      </w:r>
      <w:r w:rsidR="00EE3242" w:rsidRPr="005A196B">
        <w:rPr>
          <w:rFonts w:ascii="Times New Roman" w:hAnsi="Times New Roman"/>
          <w:sz w:val="24"/>
          <w:lang w:val="ru-RU"/>
        </w:rPr>
        <w:t>ь-</w:t>
      </w:r>
      <w:r w:rsidR="000D44C4" w:rsidRPr="005A196B">
        <w:rPr>
          <w:rFonts w:ascii="Times New Roman" w:hAnsi="Times New Roman"/>
          <w:sz w:val="24"/>
          <w:lang w:val="ru-RU"/>
        </w:rPr>
        <w:t>июн</w:t>
      </w:r>
      <w:r w:rsidR="00EE3242" w:rsidRPr="005A196B">
        <w:rPr>
          <w:rFonts w:ascii="Times New Roman" w:hAnsi="Times New Roman"/>
          <w:sz w:val="24"/>
          <w:lang w:val="ru-RU"/>
        </w:rPr>
        <w:t>ь)</w:t>
      </w:r>
      <w:r w:rsidRPr="005A196B">
        <w:rPr>
          <w:rFonts w:ascii="Times New Roman" w:hAnsi="Times New Roman"/>
          <w:sz w:val="24"/>
          <w:lang w:val="ru-RU"/>
        </w:rPr>
        <w:t xml:space="preserve"> года </w:t>
      </w:r>
      <w:r w:rsidRPr="005A196B">
        <w:rPr>
          <w:rFonts w:ascii="Times New Roman" w:hAnsi="Times New Roman"/>
          <w:i/>
          <w:sz w:val="24"/>
          <w:lang w:val="en-US"/>
        </w:rPr>
        <w:t>p</w:t>
      </w:r>
      <w:r w:rsidR="000D44C4" w:rsidRPr="005A196B">
        <w:rPr>
          <w:rFonts w:ascii="Times New Roman" w:hAnsi="Times New Roman"/>
          <w:sz w:val="24"/>
          <w:lang w:val="ru-RU"/>
        </w:rPr>
        <w:t xml:space="preserve">, то </w:t>
      </w:r>
    </w:p>
    <w:p w:rsidR="0056514C" w:rsidRPr="005A196B" w:rsidRDefault="00BD42DD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rFonts w:ascii="Times New Roman" w:hAnsi="Times New Roman"/>
          <w:sz w:val="24"/>
          <w:lang w:val="ru-RU"/>
        </w:rPr>
        <w:t xml:space="preserve">Формула </w:t>
      </w:r>
      <w:r w:rsidR="00756EBB" w:rsidRPr="005A196B">
        <w:rPr>
          <w:rFonts w:ascii="Times New Roman" w:hAnsi="Times New Roman"/>
          <w:sz w:val="24"/>
          <w:lang w:val="ru-RU"/>
        </w:rPr>
        <w:t>20.2.2</w:t>
      </w:r>
      <w:r w:rsidR="00722BE6" w:rsidRPr="005A196B">
        <w:rPr>
          <w:rFonts w:ascii="Times New Roman" w:hAnsi="Times New Roman"/>
          <w:sz w:val="24"/>
          <w:lang w:val="ru-RU"/>
        </w:rPr>
        <w:t xml:space="preserve"> </w:t>
      </w:r>
    </w:p>
    <w:p w:rsidR="0056514C" w:rsidRPr="005A196B" w:rsidRDefault="00A1232E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617F25">
        <w:rPr>
          <w:position w:val="-18"/>
        </w:rPr>
        <w:object w:dxaOrig="2799" w:dyaOrig="480">
          <v:shape id="_x0000_i1060" type="#_x0000_t75" style="width:137.2pt;height:21.05pt" o:ole="">
            <v:imagedata r:id="rId77" o:title=""/>
          </v:shape>
          <o:OLEObject Type="Embed" ProgID="Equation.3" ShapeID="_x0000_i1060" DrawAspect="Content" ObjectID="_1512421740" r:id="rId78"/>
        </w:object>
      </w:r>
    </w:p>
    <w:p w:rsidR="00BD42DD" w:rsidRPr="005A196B" w:rsidRDefault="00BD42DD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rFonts w:ascii="Times New Roman" w:hAnsi="Times New Roman"/>
          <w:sz w:val="24"/>
          <w:lang w:val="ru-RU"/>
        </w:rPr>
        <w:t xml:space="preserve">если </w:t>
      </w:r>
      <w:r w:rsidRPr="005A196B">
        <w:rPr>
          <w:rFonts w:ascii="Times New Roman" w:hAnsi="Times New Roman"/>
          <w:sz w:val="24"/>
          <w:lang w:val="en-US"/>
        </w:rPr>
        <w:t>i</w:t>
      </w:r>
      <w:r w:rsidRPr="005A196B">
        <w:rPr>
          <w:rFonts w:ascii="Times New Roman" w:hAnsi="Times New Roman"/>
          <w:sz w:val="24"/>
          <w:lang w:val="ru-RU"/>
        </w:rPr>
        <w:t xml:space="preserve"> означает </w:t>
      </w:r>
      <w:r w:rsidR="00A45ED2" w:rsidRPr="005A196B">
        <w:rPr>
          <w:rFonts w:ascii="Times New Roman" w:hAnsi="Times New Roman"/>
          <w:sz w:val="24"/>
          <w:lang w:val="ru-RU"/>
        </w:rPr>
        <w:t>3 квартал</w:t>
      </w:r>
      <w:r w:rsidRPr="005A196B">
        <w:rPr>
          <w:rFonts w:ascii="Times New Roman" w:hAnsi="Times New Roman"/>
          <w:sz w:val="24"/>
          <w:lang w:val="ru-RU"/>
        </w:rPr>
        <w:t xml:space="preserve"> </w:t>
      </w:r>
      <w:r w:rsidR="00A45ED2" w:rsidRPr="005A196B">
        <w:rPr>
          <w:rFonts w:ascii="Times New Roman" w:hAnsi="Times New Roman"/>
          <w:sz w:val="24"/>
          <w:lang w:val="ru-RU"/>
        </w:rPr>
        <w:t>(</w:t>
      </w:r>
      <w:r w:rsidRPr="005A196B">
        <w:rPr>
          <w:rFonts w:ascii="Times New Roman" w:hAnsi="Times New Roman"/>
          <w:sz w:val="24"/>
          <w:lang w:val="ru-RU"/>
        </w:rPr>
        <w:t>июл</w:t>
      </w:r>
      <w:r w:rsidR="00A45ED2" w:rsidRPr="005A196B">
        <w:rPr>
          <w:rFonts w:ascii="Times New Roman" w:hAnsi="Times New Roman"/>
          <w:sz w:val="24"/>
          <w:lang w:val="ru-RU"/>
        </w:rPr>
        <w:t>ь-</w:t>
      </w:r>
      <w:r w:rsidRPr="005A196B">
        <w:rPr>
          <w:rFonts w:ascii="Times New Roman" w:hAnsi="Times New Roman"/>
          <w:sz w:val="24"/>
          <w:lang w:val="ru-RU"/>
        </w:rPr>
        <w:t>сентябр</w:t>
      </w:r>
      <w:r w:rsidR="00A45ED2" w:rsidRPr="005A196B">
        <w:rPr>
          <w:rFonts w:ascii="Times New Roman" w:hAnsi="Times New Roman"/>
          <w:sz w:val="24"/>
          <w:lang w:val="ru-RU"/>
        </w:rPr>
        <w:t>ь)</w:t>
      </w:r>
      <w:r w:rsidRPr="005A196B">
        <w:rPr>
          <w:rFonts w:ascii="Times New Roman" w:hAnsi="Times New Roman"/>
          <w:sz w:val="24"/>
          <w:lang w:val="ru-RU"/>
        </w:rPr>
        <w:t xml:space="preserve"> года </w:t>
      </w:r>
      <w:r w:rsidRPr="005A196B">
        <w:rPr>
          <w:rFonts w:ascii="Times New Roman" w:hAnsi="Times New Roman"/>
          <w:i/>
          <w:sz w:val="24"/>
          <w:lang w:val="en-US"/>
        </w:rPr>
        <w:t>p</w:t>
      </w:r>
      <w:r w:rsidRPr="005A196B">
        <w:rPr>
          <w:rFonts w:ascii="Times New Roman" w:hAnsi="Times New Roman"/>
          <w:sz w:val="24"/>
          <w:lang w:val="ru-RU"/>
        </w:rPr>
        <w:t xml:space="preserve">, то </w:t>
      </w:r>
    </w:p>
    <w:p w:rsidR="00756EBB" w:rsidRPr="005A196B" w:rsidRDefault="00BD42DD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rFonts w:ascii="Times New Roman" w:hAnsi="Times New Roman"/>
          <w:sz w:val="24"/>
          <w:lang w:val="ru-RU"/>
        </w:rPr>
        <w:t xml:space="preserve">Формула </w:t>
      </w:r>
      <w:r w:rsidR="00756EBB" w:rsidRPr="005A196B">
        <w:rPr>
          <w:rFonts w:ascii="Times New Roman" w:hAnsi="Times New Roman"/>
          <w:sz w:val="24"/>
          <w:lang w:val="ru-RU"/>
        </w:rPr>
        <w:t>20.2.3</w:t>
      </w:r>
    </w:p>
    <w:p w:rsidR="0056514C" w:rsidRPr="005A196B" w:rsidRDefault="00A1232E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5A196B">
        <w:rPr>
          <w:position w:val="-18"/>
        </w:rPr>
        <w:object w:dxaOrig="4120" w:dyaOrig="480">
          <v:shape id="_x0000_i1061" type="#_x0000_t75" style="width:202.4pt;height:21.05pt" o:ole="">
            <v:imagedata r:id="rId79" o:title=""/>
          </v:shape>
          <o:OLEObject Type="Embed" ProgID="Equation.3" ShapeID="_x0000_i1061" DrawAspect="Content" ObjectID="_1512421741" r:id="rId80"/>
        </w:object>
      </w:r>
    </w:p>
    <w:p w:rsidR="00BD42DD" w:rsidRPr="005A196B" w:rsidRDefault="00BD42DD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rFonts w:ascii="Times New Roman" w:hAnsi="Times New Roman"/>
          <w:sz w:val="24"/>
          <w:lang w:val="ru-RU"/>
        </w:rPr>
        <w:t xml:space="preserve">если </w:t>
      </w:r>
      <w:r w:rsidRPr="005A196B">
        <w:rPr>
          <w:rFonts w:ascii="Times New Roman" w:hAnsi="Times New Roman"/>
          <w:sz w:val="24"/>
          <w:lang w:val="en-US"/>
        </w:rPr>
        <w:t>i</w:t>
      </w:r>
      <w:r w:rsidRPr="005A196B">
        <w:rPr>
          <w:rFonts w:ascii="Times New Roman" w:hAnsi="Times New Roman"/>
          <w:sz w:val="24"/>
          <w:lang w:val="ru-RU"/>
        </w:rPr>
        <w:t xml:space="preserve"> означает </w:t>
      </w:r>
      <w:r w:rsidR="000232BB" w:rsidRPr="005A196B">
        <w:rPr>
          <w:rFonts w:ascii="Times New Roman" w:hAnsi="Times New Roman"/>
          <w:sz w:val="24"/>
          <w:lang w:val="ru-RU"/>
        </w:rPr>
        <w:t>4 квартал</w:t>
      </w:r>
      <w:r w:rsidRPr="005A196B">
        <w:rPr>
          <w:rFonts w:ascii="Times New Roman" w:hAnsi="Times New Roman"/>
          <w:sz w:val="24"/>
          <w:lang w:val="ru-RU"/>
        </w:rPr>
        <w:t xml:space="preserve"> </w:t>
      </w:r>
      <w:r w:rsidR="000232BB" w:rsidRPr="005A196B">
        <w:rPr>
          <w:rFonts w:ascii="Times New Roman" w:hAnsi="Times New Roman"/>
          <w:sz w:val="24"/>
          <w:lang w:val="ru-RU"/>
        </w:rPr>
        <w:t>(</w:t>
      </w:r>
      <w:r w:rsidRPr="005A196B">
        <w:rPr>
          <w:rFonts w:ascii="Times New Roman" w:hAnsi="Times New Roman"/>
          <w:sz w:val="24"/>
          <w:lang w:val="ru-RU"/>
        </w:rPr>
        <w:t>октябр</w:t>
      </w:r>
      <w:r w:rsidR="000232BB" w:rsidRPr="005A196B">
        <w:rPr>
          <w:rFonts w:ascii="Times New Roman" w:hAnsi="Times New Roman"/>
          <w:sz w:val="24"/>
          <w:lang w:val="ru-RU"/>
        </w:rPr>
        <w:t>ь-</w:t>
      </w:r>
      <w:r w:rsidRPr="005A196B">
        <w:rPr>
          <w:rFonts w:ascii="Times New Roman" w:hAnsi="Times New Roman"/>
          <w:sz w:val="24"/>
          <w:lang w:val="ru-RU"/>
        </w:rPr>
        <w:t>декабр</w:t>
      </w:r>
      <w:r w:rsidR="000232BB" w:rsidRPr="005A196B">
        <w:rPr>
          <w:rFonts w:ascii="Times New Roman" w:hAnsi="Times New Roman"/>
          <w:sz w:val="24"/>
          <w:lang w:val="ru-RU"/>
        </w:rPr>
        <w:t>ь)</w:t>
      </w:r>
      <w:r w:rsidRPr="005A196B">
        <w:rPr>
          <w:rFonts w:ascii="Times New Roman" w:hAnsi="Times New Roman"/>
          <w:sz w:val="24"/>
          <w:lang w:val="ru-RU"/>
        </w:rPr>
        <w:t xml:space="preserve"> года </w:t>
      </w:r>
      <w:r w:rsidRPr="005A196B">
        <w:rPr>
          <w:rFonts w:ascii="Times New Roman" w:hAnsi="Times New Roman"/>
          <w:i/>
          <w:sz w:val="24"/>
          <w:lang w:val="en-US"/>
        </w:rPr>
        <w:t>p</w:t>
      </w:r>
      <w:r w:rsidRPr="005A196B">
        <w:rPr>
          <w:rFonts w:ascii="Times New Roman" w:hAnsi="Times New Roman"/>
          <w:sz w:val="24"/>
          <w:lang w:val="ru-RU"/>
        </w:rPr>
        <w:t xml:space="preserve">, то </w:t>
      </w:r>
    </w:p>
    <w:p w:rsidR="00756EBB" w:rsidRPr="005A196B" w:rsidRDefault="00CC6836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4"/>
          <w:lang w:val="ru-RU"/>
        </w:rPr>
      </w:pPr>
      <w:r w:rsidRPr="005A196B">
        <w:rPr>
          <w:rFonts w:ascii="Times New Roman" w:hAnsi="Times New Roman"/>
          <w:sz w:val="24"/>
          <w:lang w:val="ru-RU"/>
        </w:rPr>
        <w:t xml:space="preserve">Формула </w:t>
      </w:r>
      <w:r w:rsidR="00756EBB" w:rsidRPr="005A196B">
        <w:rPr>
          <w:rFonts w:ascii="Times New Roman" w:hAnsi="Times New Roman"/>
          <w:sz w:val="24"/>
          <w:lang w:val="ru-RU"/>
        </w:rPr>
        <w:t>20.2.4</w:t>
      </w:r>
    </w:p>
    <w:p w:rsidR="0056514C" w:rsidRPr="005A196B" w:rsidRDefault="00A1232E" w:rsidP="002C02F8">
      <w:pPr>
        <w:pStyle w:val="Parties"/>
        <w:numPr>
          <w:ilvl w:val="0"/>
          <w:numId w:val="0"/>
        </w:numPr>
        <w:spacing w:before="120" w:after="0"/>
        <w:ind w:left="284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5A196B">
        <w:rPr>
          <w:position w:val="-18"/>
        </w:rPr>
        <w:object w:dxaOrig="4680" w:dyaOrig="480">
          <v:shape id="_x0000_i1062" type="#_x0000_t75" style="width:230.95pt;height:21.05pt" o:ole="">
            <v:imagedata r:id="rId81" o:title=""/>
          </v:shape>
          <o:OLEObject Type="Embed" ProgID="Equation.3" ShapeID="_x0000_i1062" DrawAspect="Content" ObjectID="_1512421742" r:id="rId82"/>
        </w:object>
      </w:r>
    </w:p>
    <w:p w:rsidR="0056514C" w:rsidRPr="005A196B" w:rsidRDefault="002177AA" w:rsidP="002C02F8">
      <w:pPr>
        <w:spacing w:before="120"/>
        <w:ind w:left="284"/>
        <w:jc w:val="both"/>
      </w:pPr>
      <w:r w:rsidRPr="005A196B">
        <w:t>г</w:t>
      </w:r>
      <w:r w:rsidR="0056514C" w:rsidRPr="005A196B">
        <w:t>де,</w:t>
      </w:r>
    </w:p>
    <w:p w:rsidR="000D44C4" w:rsidRPr="005A196B" w:rsidRDefault="00CC6836" w:rsidP="002C02F8">
      <w:pPr>
        <w:spacing w:before="120"/>
        <w:ind w:left="284"/>
        <w:jc w:val="both"/>
      </w:pPr>
      <w:r w:rsidRPr="005A196B">
        <w:rPr>
          <w:position w:val="-18"/>
        </w:rPr>
        <w:object w:dxaOrig="760" w:dyaOrig="580">
          <v:shape id="_x0000_i1063" type="#_x0000_t75" style="width:34.65pt;height:29.9pt" o:ole="">
            <v:imagedata r:id="rId83" o:title=""/>
          </v:shape>
          <o:OLEObject Type="Embed" ProgID="Equation.3" ShapeID="_x0000_i1063" DrawAspect="Content" ObjectID="_1512421743" r:id="rId84"/>
        </w:object>
      </w:r>
      <w:r w:rsidR="003000B9" w:rsidRPr="005A196B">
        <w:t xml:space="preserve"> </w:t>
      </w:r>
      <w:r w:rsidR="000D44C4" w:rsidRPr="005A196B">
        <w:t>- означает произведение</w:t>
      </w:r>
      <w:r w:rsidRPr="005A196B">
        <w:t xml:space="preserve"> показателей, относящихся к периодам от «</w:t>
      </w:r>
      <w:r w:rsidRPr="005A196B">
        <w:rPr>
          <w:lang w:val="en-US"/>
        </w:rPr>
        <w:t>n</w:t>
      </w:r>
      <w:r w:rsidRPr="005A196B">
        <w:t>» до «</w:t>
      </w:r>
      <w:r w:rsidRPr="005A196B">
        <w:rPr>
          <w:lang w:val="en-US"/>
        </w:rPr>
        <w:t>k</w:t>
      </w:r>
      <w:r w:rsidRPr="005A196B">
        <w:t>»;</w:t>
      </w:r>
    </w:p>
    <w:p w:rsidR="000D44C4" w:rsidRPr="005A196B" w:rsidRDefault="00BD42DD" w:rsidP="002C02F8">
      <w:pPr>
        <w:spacing w:before="120"/>
        <w:ind w:left="284"/>
        <w:jc w:val="both"/>
      </w:pPr>
      <w:r w:rsidRPr="005A196B">
        <w:rPr>
          <w:position w:val="-14"/>
        </w:rPr>
        <w:object w:dxaOrig="859" w:dyaOrig="380">
          <v:shape id="_x0000_i1064" type="#_x0000_t75" style="width:43.45pt;height:13.6pt" o:ole="">
            <v:imagedata r:id="rId85" o:title=""/>
          </v:shape>
          <o:OLEObject Type="Embed" ProgID="Equation.3" ShapeID="_x0000_i1064" DrawAspect="Content" ObjectID="_1512421744" r:id="rId86"/>
        </w:object>
      </w:r>
      <w:r w:rsidRPr="005A196B">
        <w:t xml:space="preserve"> </w:t>
      </w:r>
      <w:r w:rsidR="000D44C4" w:rsidRPr="005A196B">
        <w:t>– годовой индекс потребительских цен на товары и услуги</w:t>
      </w:r>
      <w:r w:rsidRPr="005A196B">
        <w:t xml:space="preserve"> в календарном году </w:t>
      </w:r>
      <w:r w:rsidRPr="005A196B">
        <w:rPr>
          <w:lang w:val="en-US"/>
        </w:rPr>
        <w:t>y</w:t>
      </w:r>
      <w:r w:rsidRPr="005A196B">
        <w:t>;</w:t>
      </w:r>
    </w:p>
    <w:p w:rsidR="00BD42DD" w:rsidRPr="005A196B" w:rsidRDefault="00BD42DD" w:rsidP="002C02F8">
      <w:pPr>
        <w:spacing w:before="120"/>
        <w:ind w:left="284"/>
        <w:jc w:val="both"/>
      </w:pPr>
      <w:r w:rsidRPr="005A196B">
        <w:rPr>
          <w:position w:val="-14"/>
        </w:rPr>
        <w:object w:dxaOrig="980" w:dyaOrig="380">
          <v:shape id="_x0000_i1065" type="#_x0000_t75" style="width:50.95pt;height:13.6pt" o:ole="">
            <v:imagedata r:id="rId87" o:title=""/>
          </v:shape>
          <o:OLEObject Type="Embed" ProgID="Equation.3" ShapeID="_x0000_i1065" DrawAspect="Content" ObjectID="_1512421745" r:id="rId88"/>
        </w:object>
      </w:r>
      <w:r w:rsidRPr="005A196B">
        <w:t xml:space="preserve"> - </w:t>
      </w:r>
      <w:r w:rsidR="001B39EB" w:rsidRPr="005A196B">
        <w:t xml:space="preserve">квартальный </w:t>
      </w:r>
      <w:r w:rsidRPr="005A196B">
        <w:t xml:space="preserve">индекс потребительских цен на товары и услуги в </w:t>
      </w:r>
      <w:r w:rsidRPr="005A196B">
        <w:rPr>
          <w:lang w:val="en-US"/>
        </w:rPr>
        <w:t>q</w:t>
      </w:r>
      <w:r w:rsidRPr="005A196B">
        <w:t xml:space="preserve">-ом квартале </w:t>
      </w:r>
      <w:r w:rsidRPr="005A196B">
        <w:rPr>
          <w:lang w:val="en-US"/>
        </w:rPr>
        <w:t>p</w:t>
      </w:r>
      <w:r w:rsidRPr="005A196B">
        <w:t>-го календарного года.</w:t>
      </w:r>
    </w:p>
    <w:p w:rsidR="00086045" w:rsidRPr="005A196B" w:rsidRDefault="00086045" w:rsidP="002C02F8">
      <w:pPr>
        <w:spacing w:before="120"/>
        <w:ind w:left="284"/>
        <w:jc w:val="both"/>
      </w:pPr>
      <w:r w:rsidRPr="005A196B">
        <w:t xml:space="preserve">В случае невыполнения условия, что: </w:t>
      </w:r>
      <w:r w:rsidR="00516202" w:rsidRPr="005A196B">
        <w:rPr>
          <w:position w:val="-14"/>
        </w:rPr>
        <w:object w:dxaOrig="2340" w:dyaOrig="380">
          <v:shape id="_x0000_i1066" type="#_x0000_t75" style="width:114.1pt;height:13.6pt" o:ole="">
            <v:imagedata r:id="rId89" o:title=""/>
          </v:shape>
          <o:OLEObject Type="Embed" ProgID="Equation.3" ShapeID="_x0000_i1066" DrawAspect="Content" ObjectID="_1512421746" r:id="rId90"/>
        </w:object>
      </w:r>
      <w:r w:rsidRPr="005A196B">
        <w:t>≤</w:t>
      </w:r>
      <w:r w:rsidR="006746AC">
        <w:t> 2</w:t>
      </w:r>
      <w:r w:rsidR="00A1232E">
        <w:t>5</w:t>
      </w:r>
      <w:r w:rsidR="006746AC">
        <w:t> </w:t>
      </w:r>
      <w:r w:rsidR="00B6621B" w:rsidRPr="004D5B56">
        <w:t>000</w:t>
      </w:r>
      <w:r w:rsidR="00B6621B" w:rsidRPr="005A196B">
        <w:t xml:space="preserve">, </w:t>
      </w:r>
      <w:r w:rsidRPr="005A196B">
        <w:t xml:space="preserve">значение </w:t>
      </w:r>
      <w:r w:rsidR="00516202" w:rsidRPr="005A196B">
        <w:rPr>
          <w:position w:val="-14"/>
        </w:rPr>
        <w:object w:dxaOrig="700" w:dyaOrig="400">
          <v:shape id="_x0000_i1067" type="#_x0000_t75" style="width:37.35pt;height:21.05pt" o:ole="">
            <v:imagedata r:id="rId91" o:title=""/>
          </v:shape>
          <o:OLEObject Type="Embed" ProgID="Equation.3" ShapeID="_x0000_i1067" DrawAspect="Content" ObjectID="_1512421747" r:id="rId92"/>
        </w:object>
      </w:r>
      <w:r w:rsidRPr="005A196B">
        <w:t xml:space="preserve">принимается равным </w:t>
      </w:r>
      <w:r w:rsidR="003E1FDB" w:rsidRPr="003E1FDB">
        <w:t>2</w:t>
      </w:r>
      <w:r w:rsidR="00A1232E">
        <w:t>5</w:t>
      </w:r>
      <w:r w:rsidR="003E1FDB">
        <w:t> </w:t>
      </w:r>
      <w:r w:rsidR="00B6621B" w:rsidRPr="003E1FDB">
        <w:t>000</w:t>
      </w:r>
      <w:r w:rsidRPr="005A196B">
        <w:t>.</w:t>
      </w:r>
    </w:p>
    <w:p w:rsidR="00086045" w:rsidRPr="005A196B" w:rsidRDefault="00086045" w:rsidP="002C02F8">
      <w:pPr>
        <w:spacing w:before="120"/>
        <w:ind w:left="284"/>
        <w:jc w:val="both"/>
      </w:pPr>
      <w:r w:rsidRPr="005A196B">
        <w:t xml:space="preserve">Для целей расчета </w:t>
      </w:r>
      <w:r w:rsidR="00931E6A" w:rsidRPr="005A196B">
        <w:t xml:space="preserve">сумм Уменьшения Эксплуатационного Платежа за последующие Учетные Периоды Эксплуатации </w:t>
      </w:r>
      <w:r w:rsidR="005C1C83" w:rsidRPr="005A196B">
        <w:t xml:space="preserve">расчет остаточной суммы непогашенных Штрафных Баллов за Эксплуатацию на конец Учетного Периода Эксплуатации </w:t>
      </w:r>
      <w:r w:rsidR="005C1C83" w:rsidRPr="005A196B">
        <w:rPr>
          <w:i/>
          <w:lang w:val="en-US"/>
        </w:rPr>
        <w:t>i</w:t>
      </w:r>
      <w:r w:rsidR="005C1C83" w:rsidRPr="005A196B">
        <w:rPr>
          <w:i/>
        </w:rPr>
        <w:t xml:space="preserve"> </w:t>
      </w:r>
      <w:r w:rsidR="005C1C83" w:rsidRPr="005A196B">
        <w:t xml:space="preserve">осуществляется в соответствии с </w:t>
      </w:r>
      <w:r w:rsidR="00877F8A" w:rsidRPr="005A196B">
        <w:t>Ф</w:t>
      </w:r>
      <w:r w:rsidR="005C1C83" w:rsidRPr="005A196B">
        <w:t>ормулой</w:t>
      </w:r>
      <w:r w:rsidR="00877F8A" w:rsidRPr="005A196B">
        <w:t xml:space="preserve"> 20.3 ниже</w:t>
      </w:r>
      <w:r w:rsidR="005C1C83" w:rsidRPr="005A196B">
        <w:t>:</w:t>
      </w:r>
      <w:r w:rsidRPr="005A196B">
        <w:t xml:space="preserve"> </w:t>
      </w:r>
    </w:p>
    <w:p w:rsidR="00516202" w:rsidRPr="005A196B" w:rsidRDefault="00516202" w:rsidP="002C02F8">
      <w:pPr>
        <w:pStyle w:val="11"/>
        <w:spacing w:before="120" w:after="0"/>
        <w:ind w:left="284"/>
        <w:rPr>
          <w:rFonts w:ascii="Times New Roman" w:hAnsi="Times New Roman"/>
          <w:b/>
          <w:sz w:val="24"/>
        </w:rPr>
      </w:pPr>
    </w:p>
    <w:p w:rsidR="00877F8A" w:rsidRPr="005A196B" w:rsidRDefault="00877F8A" w:rsidP="002C02F8">
      <w:pPr>
        <w:pStyle w:val="11"/>
        <w:spacing w:before="120" w:after="0"/>
        <w:ind w:left="284"/>
        <w:rPr>
          <w:rFonts w:ascii="Times New Roman" w:hAnsi="Times New Roman"/>
          <w:b/>
          <w:sz w:val="24"/>
          <w:lang w:val="en-US"/>
        </w:rPr>
      </w:pPr>
      <w:r w:rsidRPr="005A196B">
        <w:rPr>
          <w:rFonts w:ascii="Times New Roman" w:hAnsi="Times New Roman"/>
          <w:b/>
          <w:sz w:val="24"/>
        </w:rPr>
        <w:t>Формула 20.3</w:t>
      </w:r>
      <w:r w:rsidR="00722BE6" w:rsidRPr="005A196B">
        <w:rPr>
          <w:rFonts w:ascii="Times New Roman" w:hAnsi="Times New Roman"/>
          <w:b/>
          <w:sz w:val="24"/>
          <w:lang w:val="en-US"/>
        </w:rPr>
        <w:t xml:space="preserve"> </w:t>
      </w:r>
    </w:p>
    <w:p w:rsidR="00877F8A" w:rsidRPr="005A196B" w:rsidRDefault="00783A46" w:rsidP="006F2C66">
      <w:pPr>
        <w:spacing w:before="120"/>
        <w:ind w:left="284"/>
        <w:jc w:val="both"/>
      </w:pPr>
      <w:r w:rsidRPr="005A196B">
        <w:rPr>
          <w:position w:val="-14"/>
        </w:rPr>
        <w:object w:dxaOrig="3940" w:dyaOrig="400">
          <v:shape id="_x0000_i1068" type="#_x0000_t75" style="width:195.6pt;height:21.05pt" o:ole="">
            <v:imagedata r:id="rId93" o:title=""/>
          </v:shape>
          <o:OLEObject Type="Embed" ProgID="Equation.3" ShapeID="_x0000_i1068" DrawAspect="Content" ObjectID="_1512421748" r:id="rId94"/>
        </w:object>
      </w:r>
    </w:p>
    <w:p w:rsidR="00086045" w:rsidRPr="005A196B" w:rsidRDefault="00086045" w:rsidP="002C02F8">
      <w:pPr>
        <w:spacing w:before="120"/>
        <w:ind w:left="1134"/>
        <w:jc w:val="both"/>
      </w:pPr>
    </w:p>
    <w:p w:rsidR="005B29F4" w:rsidRPr="005A196B" w:rsidRDefault="00D2780C" w:rsidP="002C02F8">
      <w:pPr>
        <w:pStyle w:val="11"/>
        <w:numPr>
          <w:ilvl w:val="1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Расчет суммы Эксплуатационного Платежа, подлежащего выплате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D9646F" w:rsidRPr="005A196B">
        <w:rPr>
          <w:rFonts w:ascii="Times New Roman" w:eastAsia="MS Mincho" w:hAnsi="Times New Roman"/>
          <w:sz w:val="24"/>
          <w:szCs w:val="24"/>
        </w:rPr>
        <w:t xml:space="preserve">с учетом Уменьшения Эксплуатационного Платежа </w:t>
      </w:r>
      <w:r w:rsidRPr="005A196B">
        <w:rPr>
          <w:rFonts w:ascii="Times New Roman" w:eastAsia="MS Mincho" w:hAnsi="Times New Roman"/>
          <w:sz w:val="24"/>
          <w:szCs w:val="24"/>
        </w:rPr>
        <w:t>по итогам Учетного Периода</w:t>
      </w:r>
      <w:r w:rsidR="00C457BE" w:rsidRPr="005A196B">
        <w:rPr>
          <w:rFonts w:ascii="Times New Roman" w:eastAsia="MS Mincho" w:hAnsi="Times New Roman"/>
          <w:sz w:val="24"/>
          <w:szCs w:val="24"/>
        </w:rPr>
        <w:t xml:space="preserve"> Эксплуатации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осуществляется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 в порядке и в соответствии с методикой расчета, приведенной в Приложении </w:t>
      </w:r>
      <w:r w:rsidR="00327DB9" w:rsidRPr="005A196B">
        <w:rPr>
          <w:rFonts w:ascii="Times New Roman" w:eastAsia="MS Mincho" w:hAnsi="Times New Roman"/>
          <w:sz w:val="24"/>
          <w:szCs w:val="24"/>
        </w:rPr>
        <w:t xml:space="preserve">№ </w:t>
      </w:r>
      <w:r w:rsidR="00295FEA" w:rsidRPr="005A196B">
        <w:rPr>
          <w:rFonts w:ascii="Times New Roman" w:eastAsia="MS Mincho" w:hAnsi="Times New Roman"/>
          <w:sz w:val="24"/>
          <w:szCs w:val="24"/>
        </w:rPr>
        <w:t>15</w:t>
      </w:r>
      <w:r w:rsidRPr="005A196B">
        <w:rPr>
          <w:rFonts w:ascii="Times New Roman" w:eastAsia="MS Mincho" w:hAnsi="Times New Roman"/>
          <w:sz w:val="24"/>
          <w:szCs w:val="24"/>
        </w:rPr>
        <w:t xml:space="preserve">. </w:t>
      </w:r>
    </w:p>
    <w:p w:rsidR="00D2780C" w:rsidRPr="005A196B" w:rsidRDefault="00D2780C" w:rsidP="002C02F8">
      <w:pPr>
        <w:pStyle w:val="11"/>
        <w:numPr>
          <w:ilvl w:val="1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Выплата Эксплуатационного Платежа осуществляется в порядке, предусмотренном </w:t>
      </w:r>
      <w:r w:rsidR="00295FEA" w:rsidRPr="005A196B">
        <w:rPr>
          <w:rFonts w:ascii="Times New Roman" w:eastAsia="MS Mincho" w:hAnsi="Times New Roman"/>
          <w:sz w:val="24"/>
          <w:szCs w:val="24"/>
        </w:rPr>
        <w:t>разделом 5.4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Соглашения</w:t>
      </w:r>
      <w:r w:rsidR="00D9646F" w:rsidRPr="005A196B">
        <w:rPr>
          <w:rFonts w:ascii="Times New Roman" w:eastAsia="MS Mincho" w:hAnsi="Times New Roman"/>
          <w:sz w:val="24"/>
          <w:szCs w:val="24"/>
        </w:rPr>
        <w:t xml:space="preserve"> и Приложением </w:t>
      </w:r>
      <w:r w:rsidR="00327DB9" w:rsidRPr="005A196B">
        <w:rPr>
          <w:rFonts w:ascii="Times New Roman" w:eastAsia="MS Mincho" w:hAnsi="Times New Roman"/>
          <w:sz w:val="24"/>
          <w:szCs w:val="24"/>
        </w:rPr>
        <w:t xml:space="preserve">№ </w:t>
      </w:r>
      <w:r w:rsidR="00295FEA" w:rsidRPr="005A196B">
        <w:rPr>
          <w:rFonts w:ascii="Times New Roman" w:eastAsia="MS Mincho" w:hAnsi="Times New Roman"/>
          <w:sz w:val="24"/>
          <w:szCs w:val="24"/>
        </w:rPr>
        <w:t>15</w:t>
      </w:r>
      <w:r w:rsidRPr="005A196B">
        <w:rPr>
          <w:rFonts w:ascii="Times New Roman" w:eastAsia="MS Mincho" w:hAnsi="Times New Roman"/>
          <w:sz w:val="24"/>
          <w:szCs w:val="24"/>
        </w:rPr>
        <w:t>.</w:t>
      </w:r>
    </w:p>
    <w:p w:rsidR="00D3735F" w:rsidRPr="005A196B" w:rsidRDefault="00D3735F" w:rsidP="002C02F8">
      <w:pPr>
        <w:pStyle w:val="11"/>
        <w:numPr>
          <w:ilvl w:val="1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Если после осуществления выплаты Эксплуатационного Платежа по результатам процедуры Разрешения Споров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будет доказана полная либо частичная необоснованность начисленной суммы Уменьшения Эксплуатационного Платежа, и в частности, полная, либо частичная необоснованность начисленных Штрафных Баллов в соответствии с п.2.7.5 выше, </w:t>
      </w:r>
      <w:r w:rsidR="00295FEA" w:rsidRPr="005A196B">
        <w:rPr>
          <w:rFonts w:ascii="Times New Roman" w:eastAsia="MS Mincho" w:hAnsi="Times New Roman"/>
          <w:sz w:val="24"/>
          <w:szCs w:val="24"/>
        </w:rPr>
        <w:t>Государственная компания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обязан будет в течение 10 (десяти) рабочих дней с момента вынесения соответствующего решения по процедуре Разрешения Споров осуществить возврат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удержанную сумму Уменьшения Эксплуатационного Платежа в размере, предусмотренном данным решением. При этом, если в Порядке Разрешения Споров, не будет принято решение об ином, </w:t>
      </w:r>
      <w:r w:rsidR="00295FEA" w:rsidRPr="005A196B">
        <w:rPr>
          <w:rFonts w:ascii="Times New Roman" w:eastAsia="MS Mincho" w:hAnsi="Times New Roman"/>
          <w:sz w:val="24"/>
          <w:szCs w:val="24"/>
        </w:rPr>
        <w:t>Государственная компания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помимо подлежащих возврату удержанных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сумм Уменьшения Эксплуатационного Платежа должен будет выплатить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неустойку в размере 1/365 учетной ставки Центрального Банка </w:t>
      </w:r>
      <w:r w:rsidR="00EE6AC6" w:rsidRPr="005A196B">
        <w:rPr>
          <w:rFonts w:ascii="Times New Roman" w:eastAsia="MS Mincho" w:hAnsi="Times New Roman"/>
          <w:sz w:val="24"/>
          <w:szCs w:val="24"/>
        </w:rPr>
        <w:t>Российской Федерации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от размера суммы Уменьшения Эксплуатационного Платежа, подлежащей возврату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решением, принятым по результатам процедуры Разрешения Споров, за каждый день с момента выплаты Эксплуатационного Платежа, до дня фактического возврата (выплаты) данной суммы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. В случае если удержание суммы Уменьшения Эксплуатационного Платежа, подлежащей возврату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решением, принятым по результатам процедуры Разрешения Споров, было осуществлено по решению или на основании решения (заключения)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Инженера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выплата указанной неустойки производится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>.</w:t>
      </w:r>
    </w:p>
    <w:p w:rsidR="00D3735F" w:rsidRPr="005A196B" w:rsidRDefault="00D3735F" w:rsidP="002C02F8">
      <w:pPr>
        <w:pStyle w:val="11"/>
        <w:spacing w:after="0" w:line="240" w:lineRule="auto"/>
        <w:ind w:left="900"/>
        <w:jc w:val="both"/>
        <w:rPr>
          <w:rFonts w:ascii="Times New Roman" w:eastAsia="MS Mincho" w:hAnsi="Times New Roman"/>
          <w:sz w:val="24"/>
          <w:szCs w:val="24"/>
        </w:rPr>
      </w:pPr>
    </w:p>
    <w:p w:rsidR="00DB4A3E" w:rsidRPr="005A196B" w:rsidRDefault="00DB4A3E" w:rsidP="00D2780C">
      <w:pPr>
        <w:ind w:left="360"/>
        <w:jc w:val="both"/>
        <w:rPr>
          <w:rFonts w:ascii="Calibri" w:eastAsia="MS Mincho" w:hAnsi="Calibri"/>
          <w:sz w:val="22"/>
          <w:szCs w:val="22"/>
          <w:lang w:eastAsia="en-US"/>
        </w:rPr>
      </w:pPr>
    </w:p>
    <w:p w:rsidR="006A2806" w:rsidRPr="005A196B" w:rsidRDefault="00D2780C" w:rsidP="004D5B56">
      <w:pPr>
        <w:pStyle w:val="11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A196B">
        <w:rPr>
          <w:rFonts w:ascii="Times New Roman" w:hAnsi="Times New Roman"/>
          <w:b/>
          <w:sz w:val="24"/>
          <w:szCs w:val="24"/>
        </w:rPr>
        <w:t xml:space="preserve">Порядок начисления </w:t>
      </w:r>
      <w:r w:rsidR="00D3735F" w:rsidRPr="005A196B">
        <w:rPr>
          <w:rFonts w:ascii="Times New Roman" w:hAnsi="Times New Roman"/>
          <w:b/>
          <w:sz w:val="24"/>
          <w:szCs w:val="24"/>
        </w:rPr>
        <w:t xml:space="preserve">и выплаты (удержания) </w:t>
      </w:r>
      <w:r w:rsidRPr="005A196B">
        <w:rPr>
          <w:rFonts w:ascii="Times New Roman" w:hAnsi="Times New Roman"/>
          <w:b/>
          <w:sz w:val="24"/>
          <w:szCs w:val="24"/>
        </w:rPr>
        <w:t>Штраф</w:t>
      </w:r>
      <w:r w:rsidR="00337521" w:rsidRPr="005A196B">
        <w:rPr>
          <w:rFonts w:ascii="Times New Roman" w:hAnsi="Times New Roman"/>
          <w:b/>
          <w:sz w:val="24"/>
          <w:szCs w:val="24"/>
        </w:rPr>
        <w:t>ных Баллов</w:t>
      </w:r>
      <w:r w:rsidRPr="005A196B">
        <w:rPr>
          <w:rFonts w:ascii="Times New Roman" w:hAnsi="Times New Roman"/>
          <w:b/>
          <w:sz w:val="24"/>
          <w:szCs w:val="24"/>
        </w:rPr>
        <w:t xml:space="preserve"> за </w:t>
      </w:r>
      <w:r w:rsidR="00D3735F" w:rsidRPr="005A196B">
        <w:rPr>
          <w:rFonts w:ascii="Times New Roman" w:hAnsi="Times New Roman"/>
          <w:b/>
          <w:sz w:val="24"/>
          <w:szCs w:val="24"/>
        </w:rPr>
        <w:t xml:space="preserve">несоответствие Автомобильной дороги Транспортно-эксплуатационным показателям (далее – </w:t>
      </w:r>
      <w:r w:rsidR="00C63810" w:rsidRPr="005A196B">
        <w:rPr>
          <w:rFonts w:ascii="Times New Roman" w:hAnsi="Times New Roman"/>
          <w:b/>
          <w:sz w:val="24"/>
          <w:szCs w:val="24"/>
        </w:rPr>
        <w:t>Критические Дефекты</w:t>
      </w:r>
      <w:r w:rsidR="00D3735F" w:rsidRPr="005A196B">
        <w:rPr>
          <w:rFonts w:ascii="Times New Roman" w:hAnsi="Times New Roman"/>
          <w:b/>
          <w:sz w:val="24"/>
          <w:szCs w:val="24"/>
        </w:rPr>
        <w:t>)</w:t>
      </w:r>
      <w:r w:rsidR="00722BE6" w:rsidRPr="005A196B">
        <w:rPr>
          <w:rFonts w:ascii="Times New Roman" w:hAnsi="Times New Roman"/>
          <w:b/>
          <w:sz w:val="24"/>
          <w:szCs w:val="24"/>
        </w:rPr>
        <w:t xml:space="preserve"> </w:t>
      </w:r>
      <w:r w:rsidR="00337521" w:rsidRPr="005A196B">
        <w:rPr>
          <w:rFonts w:ascii="Times New Roman" w:hAnsi="Times New Roman"/>
          <w:b/>
          <w:sz w:val="24"/>
          <w:szCs w:val="24"/>
        </w:rPr>
        <w:t xml:space="preserve">и нарушение </w:t>
      </w:r>
      <w:r w:rsidR="00D3735F" w:rsidRPr="005A196B">
        <w:rPr>
          <w:rFonts w:ascii="Times New Roman" w:hAnsi="Times New Roman"/>
          <w:b/>
          <w:sz w:val="24"/>
          <w:szCs w:val="24"/>
        </w:rPr>
        <w:t>Т</w:t>
      </w:r>
      <w:r w:rsidR="00337521" w:rsidRPr="005A196B">
        <w:rPr>
          <w:rFonts w:ascii="Times New Roman" w:hAnsi="Times New Roman"/>
          <w:b/>
          <w:sz w:val="24"/>
          <w:szCs w:val="24"/>
        </w:rPr>
        <w:t>ребований к Доступности</w:t>
      </w:r>
      <w:r w:rsidR="00C63810" w:rsidRPr="005A196B">
        <w:rPr>
          <w:rFonts w:ascii="Times New Roman" w:hAnsi="Times New Roman"/>
          <w:b/>
          <w:sz w:val="24"/>
          <w:szCs w:val="24"/>
        </w:rPr>
        <w:t xml:space="preserve"> (Ограничение Доступности)</w:t>
      </w:r>
      <w:r w:rsidR="00337521" w:rsidRPr="005A196B">
        <w:rPr>
          <w:rFonts w:ascii="Times New Roman" w:hAnsi="Times New Roman"/>
          <w:b/>
          <w:sz w:val="24"/>
          <w:szCs w:val="24"/>
        </w:rPr>
        <w:t xml:space="preserve"> </w:t>
      </w:r>
    </w:p>
    <w:p w:rsidR="00D2780C" w:rsidRPr="005A196B" w:rsidRDefault="00D2780C" w:rsidP="00656846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:rsidR="00D2780C" w:rsidRPr="005A196B" w:rsidRDefault="00D3735F" w:rsidP="002C02F8">
      <w:pPr>
        <w:pStyle w:val="11"/>
        <w:widowControl w:val="0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Фиксация Нарушений ТЭП и(или) Требований к Доступности, подписание предписаний об Устранении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 xml:space="preserve">Нарушений ТЭП осуществляется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5E5CDA" w:rsidRPr="005A196B">
        <w:rPr>
          <w:rFonts w:ascii="Times New Roman" w:hAnsi="Times New Roman"/>
          <w:sz w:val="24"/>
          <w:szCs w:val="24"/>
        </w:rPr>
        <w:t xml:space="preserve">и(или) привлеченным им </w:t>
      </w:r>
      <w:r w:rsidR="007438BA" w:rsidRPr="005A196B">
        <w:rPr>
          <w:rFonts w:ascii="Times New Roman" w:hAnsi="Times New Roman"/>
          <w:sz w:val="24"/>
          <w:szCs w:val="24"/>
        </w:rPr>
        <w:t>Инженером</w:t>
      </w:r>
      <w:r w:rsidR="005E5CDA" w:rsidRPr="005A196B">
        <w:rPr>
          <w:rFonts w:ascii="Times New Roman" w:hAnsi="Times New Roman"/>
          <w:sz w:val="24"/>
          <w:szCs w:val="24"/>
        </w:rPr>
        <w:t xml:space="preserve"> (если применимо) </w:t>
      </w:r>
      <w:r w:rsidRPr="005A196B">
        <w:rPr>
          <w:rFonts w:ascii="Times New Roman" w:hAnsi="Times New Roman"/>
          <w:sz w:val="24"/>
          <w:szCs w:val="24"/>
        </w:rPr>
        <w:t xml:space="preserve">в порядке, предусмотренном </w:t>
      </w:r>
      <w:r w:rsidR="00295FEA" w:rsidRPr="005A196B">
        <w:rPr>
          <w:rFonts w:ascii="Times New Roman" w:hAnsi="Times New Roman"/>
          <w:sz w:val="24"/>
          <w:szCs w:val="24"/>
        </w:rPr>
        <w:t>разделом 4.15</w:t>
      </w:r>
      <w:r w:rsidR="005E5CDA" w:rsidRPr="005A196B">
        <w:rPr>
          <w:rFonts w:ascii="Times New Roman" w:hAnsi="Times New Roman"/>
          <w:sz w:val="24"/>
          <w:szCs w:val="24"/>
        </w:rPr>
        <w:t xml:space="preserve"> Соглашения. 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Учетным периодом для целей расчета и начисления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="000C70D9" w:rsidRPr="005A196B">
        <w:rPr>
          <w:rFonts w:ascii="Times New Roman" w:hAnsi="Times New Roman"/>
          <w:sz w:val="24"/>
          <w:szCs w:val="24"/>
        </w:rPr>
        <w:t xml:space="preserve">Штрафов за </w:t>
      </w:r>
      <w:r w:rsidR="007C0348" w:rsidRPr="005A196B">
        <w:rPr>
          <w:rFonts w:ascii="Times New Roman" w:hAnsi="Times New Roman"/>
          <w:sz w:val="24"/>
          <w:szCs w:val="24"/>
        </w:rPr>
        <w:t>Критические Дефекты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="000C70D9" w:rsidRPr="005A196B">
        <w:rPr>
          <w:rFonts w:ascii="Times New Roman" w:hAnsi="Times New Roman"/>
          <w:sz w:val="24"/>
          <w:szCs w:val="24"/>
        </w:rPr>
        <w:t xml:space="preserve">и </w:t>
      </w:r>
      <w:r w:rsidR="00C63810" w:rsidRPr="005A196B">
        <w:rPr>
          <w:rFonts w:ascii="Times New Roman" w:hAnsi="Times New Roman"/>
          <w:sz w:val="24"/>
          <w:szCs w:val="24"/>
        </w:rPr>
        <w:t>Ограничение</w:t>
      </w:r>
      <w:r w:rsidR="00453127" w:rsidRPr="005A196B">
        <w:rPr>
          <w:rFonts w:ascii="Times New Roman" w:hAnsi="Times New Roman"/>
          <w:sz w:val="24"/>
          <w:szCs w:val="24"/>
        </w:rPr>
        <w:t xml:space="preserve"> </w:t>
      </w:r>
      <w:r w:rsidR="000C70D9" w:rsidRPr="005A196B">
        <w:rPr>
          <w:rFonts w:ascii="Times New Roman" w:hAnsi="Times New Roman"/>
          <w:sz w:val="24"/>
          <w:szCs w:val="24"/>
        </w:rPr>
        <w:t xml:space="preserve">Доступности </w:t>
      </w:r>
      <w:r w:rsidRPr="005A196B">
        <w:rPr>
          <w:rFonts w:ascii="Times New Roman" w:hAnsi="Times New Roman"/>
          <w:sz w:val="24"/>
          <w:szCs w:val="24"/>
        </w:rPr>
        <w:t xml:space="preserve">является период, равный 365 или 366 (для високосных лет) </w:t>
      </w:r>
      <w:r w:rsidR="000A1C69" w:rsidRPr="005A196B">
        <w:rPr>
          <w:rFonts w:ascii="Times New Roman" w:hAnsi="Times New Roman"/>
          <w:sz w:val="24"/>
          <w:szCs w:val="24"/>
        </w:rPr>
        <w:t xml:space="preserve">календарным </w:t>
      </w:r>
      <w:r w:rsidRPr="005A196B">
        <w:rPr>
          <w:rFonts w:ascii="Times New Roman" w:hAnsi="Times New Roman"/>
          <w:sz w:val="24"/>
          <w:szCs w:val="24"/>
        </w:rPr>
        <w:t xml:space="preserve">дням, исчисляемый с 1-го октября календарного </w:t>
      </w:r>
      <w:r w:rsidRPr="005A196B">
        <w:rPr>
          <w:rFonts w:ascii="Times New Roman" w:eastAsia="MS Mincho" w:hAnsi="Times New Roman"/>
          <w:sz w:val="24"/>
          <w:szCs w:val="24"/>
        </w:rPr>
        <w:t xml:space="preserve">года, предшествующего Операционному Году, в котором производится начисление 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и </w:t>
      </w:r>
      <w:r w:rsidR="00C63810" w:rsidRPr="005A196B">
        <w:rPr>
          <w:rFonts w:ascii="Times New Roman" w:hAnsi="Times New Roman"/>
          <w:sz w:val="24"/>
          <w:szCs w:val="24"/>
        </w:rPr>
        <w:t>Ограничение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 Доступности</w:t>
      </w:r>
      <w:r w:rsidR="00BD4587" w:rsidRPr="005A196B">
        <w:rPr>
          <w:rFonts w:ascii="Times New Roman" w:eastAsia="MS Mincho" w:hAnsi="Times New Roman"/>
          <w:sz w:val="24"/>
          <w:szCs w:val="24"/>
        </w:rPr>
        <w:t>,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по </w:t>
      </w:r>
      <w:r w:rsidR="000C70D9" w:rsidRPr="005A196B">
        <w:rPr>
          <w:rFonts w:ascii="Times New Roman" w:eastAsia="MS Mincho" w:hAnsi="Times New Roman"/>
          <w:sz w:val="24"/>
          <w:szCs w:val="24"/>
        </w:rPr>
        <w:t>[</w:t>
      </w:r>
      <w:r w:rsidR="000C70D9" w:rsidRPr="005A196B">
        <w:rPr>
          <w:rFonts w:ascii="Times New Roman" w:eastAsia="MS Mincho" w:hAnsi="Times New Roman"/>
          <w:i/>
          <w:sz w:val="24"/>
          <w:szCs w:val="24"/>
        </w:rPr>
        <w:t>Дата начала Эксплуатации</w:t>
      </w:r>
      <w:r w:rsidR="000C70D9" w:rsidRPr="005A196B">
        <w:rPr>
          <w:rFonts w:ascii="Times New Roman" w:eastAsia="MS Mincho" w:hAnsi="Times New Roman"/>
          <w:sz w:val="24"/>
          <w:szCs w:val="24"/>
        </w:rPr>
        <w:t>]</w:t>
      </w:r>
      <w:r w:rsidRPr="005A196B">
        <w:rPr>
          <w:rFonts w:ascii="Times New Roman" w:eastAsia="MS Mincho" w:hAnsi="Times New Roman"/>
          <w:sz w:val="24"/>
          <w:szCs w:val="24"/>
        </w:rPr>
        <w:t xml:space="preserve"> Операционного Года, в котором производится </w:t>
      </w:r>
      <w:r w:rsidR="00067213" w:rsidRPr="005A196B">
        <w:rPr>
          <w:rFonts w:ascii="Times New Roman" w:eastAsia="MS Mincho" w:hAnsi="Times New Roman"/>
          <w:sz w:val="24"/>
          <w:szCs w:val="24"/>
        </w:rPr>
        <w:t xml:space="preserve">расчет и начисление 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и </w:t>
      </w:r>
      <w:r w:rsidR="00C63810" w:rsidRPr="005A196B">
        <w:rPr>
          <w:rFonts w:ascii="Times New Roman" w:hAnsi="Times New Roman"/>
          <w:sz w:val="24"/>
          <w:szCs w:val="24"/>
        </w:rPr>
        <w:t>Ограничение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Доступности </w:t>
      </w:r>
      <w:r w:rsidRPr="005A196B">
        <w:rPr>
          <w:rFonts w:ascii="Times New Roman" w:eastAsia="MS Mincho" w:hAnsi="Times New Roman"/>
          <w:sz w:val="24"/>
          <w:szCs w:val="24"/>
        </w:rPr>
        <w:t>(далее – «Учетный Период по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 ТЭП и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»). </w:t>
      </w:r>
      <w:r w:rsidR="00170865" w:rsidRPr="005A196B">
        <w:rPr>
          <w:rFonts w:ascii="Times New Roman" w:eastAsia="MS Mincho" w:hAnsi="Times New Roman"/>
          <w:sz w:val="24"/>
          <w:szCs w:val="24"/>
        </w:rPr>
        <w:t xml:space="preserve">Штрафные Баллы </w:t>
      </w:r>
      <w:r w:rsidR="00170865" w:rsidRPr="005A196B">
        <w:rPr>
          <w:rFonts w:ascii="Times New Roman" w:hAnsi="Times New Roman"/>
          <w:sz w:val="24"/>
          <w:szCs w:val="24"/>
        </w:rPr>
        <w:t xml:space="preserve">за </w:t>
      </w:r>
      <w:r w:rsidR="007C0348" w:rsidRPr="005A196B">
        <w:rPr>
          <w:rFonts w:ascii="Times New Roman" w:hAnsi="Times New Roman"/>
          <w:sz w:val="24"/>
          <w:szCs w:val="24"/>
        </w:rPr>
        <w:t>Критические Дефекты</w:t>
      </w:r>
      <w:r w:rsidR="000C70D9" w:rsidRPr="005A196B">
        <w:rPr>
          <w:rFonts w:ascii="Times New Roman" w:hAnsi="Times New Roman"/>
          <w:sz w:val="24"/>
          <w:szCs w:val="24"/>
        </w:rPr>
        <w:t xml:space="preserve"> </w:t>
      </w:r>
      <w:r w:rsidR="00170865" w:rsidRPr="005A196B">
        <w:rPr>
          <w:rFonts w:ascii="Times New Roman" w:hAnsi="Times New Roman"/>
          <w:sz w:val="24"/>
          <w:szCs w:val="24"/>
        </w:rPr>
        <w:t xml:space="preserve">и(или) Штрафные Баллы за </w:t>
      </w:r>
      <w:r w:rsidR="00C63810" w:rsidRPr="005A196B">
        <w:rPr>
          <w:rFonts w:ascii="Times New Roman" w:hAnsi="Times New Roman"/>
          <w:sz w:val="24"/>
          <w:szCs w:val="24"/>
        </w:rPr>
        <w:t>Ограничение</w:t>
      </w:r>
      <w:r w:rsidR="000C70D9" w:rsidRPr="005A196B">
        <w:rPr>
          <w:rFonts w:ascii="Times New Roman" w:hAnsi="Times New Roman"/>
          <w:sz w:val="24"/>
          <w:szCs w:val="24"/>
        </w:rPr>
        <w:t xml:space="preserve">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начисленные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после </w:t>
      </w:r>
      <w:r w:rsidR="000C70D9" w:rsidRPr="005A196B">
        <w:rPr>
          <w:rFonts w:ascii="Times New Roman" w:eastAsia="MS Mincho" w:hAnsi="Times New Roman"/>
          <w:sz w:val="24"/>
          <w:szCs w:val="24"/>
        </w:rPr>
        <w:t>[</w:t>
      </w:r>
      <w:r w:rsidR="000C70D9" w:rsidRPr="005A196B">
        <w:rPr>
          <w:rFonts w:ascii="Times New Roman" w:eastAsia="MS Mincho" w:hAnsi="Times New Roman"/>
          <w:i/>
          <w:sz w:val="24"/>
          <w:szCs w:val="24"/>
        </w:rPr>
        <w:t>Дата начала Эксплуатации</w:t>
      </w:r>
      <w:r w:rsidR="000C70D9" w:rsidRPr="005A196B">
        <w:rPr>
          <w:rFonts w:ascii="Times New Roman" w:eastAsia="MS Mincho" w:hAnsi="Times New Roman"/>
          <w:sz w:val="24"/>
          <w:szCs w:val="24"/>
        </w:rPr>
        <w:t>]</w:t>
      </w:r>
      <w:r w:rsidRPr="005A196B">
        <w:rPr>
          <w:rFonts w:ascii="Times New Roman" w:eastAsia="MS Mincho" w:hAnsi="Times New Roman"/>
          <w:sz w:val="24"/>
          <w:szCs w:val="24"/>
        </w:rPr>
        <w:t xml:space="preserve"> Операционного Года, 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удерживаются с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Исполнителя</w:t>
      </w:r>
      <w:r w:rsidR="000C70D9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в следующем </w:t>
      </w:r>
      <w:r w:rsidRPr="005A196B">
        <w:rPr>
          <w:rFonts w:ascii="Times New Roman" w:hAnsi="Times New Roman"/>
          <w:sz w:val="24"/>
        </w:rPr>
        <w:t>Операционном Году</w:t>
      </w:r>
      <w:r w:rsidRPr="005A196B">
        <w:rPr>
          <w:rFonts w:ascii="Times New Roman" w:eastAsia="MS Mincho" w:hAnsi="Times New Roman"/>
          <w:sz w:val="24"/>
          <w:szCs w:val="24"/>
        </w:rPr>
        <w:t>, за исключением последнего Операционного Года исполнения Соглашения.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 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Предельная сумма</w:t>
      </w:r>
      <w:r w:rsidR="00CF5424" w:rsidRPr="005A196B">
        <w:rPr>
          <w:rFonts w:ascii="Times New Roman" w:eastAsia="MS Mincho" w:hAnsi="Times New Roman"/>
          <w:sz w:val="24"/>
          <w:szCs w:val="24"/>
        </w:rPr>
        <w:t xml:space="preserve"> 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="00CF5424" w:rsidRPr="005A196B">
        <w:rPr>
          <w:rFonts w:ascii="Times New Roman" w:eastAsia="MS Mincho" w:hAnsi="Times New Roman"/>
          <w:sz w:val="24"/>
          <w:szCs w:val="24"/>
        </w:rPr>
        <w:t xml:space="preserve"> и </w:t>
      </w:r>
      <w:r w:rsidR="00C63810" w:rsidRPr="005A196B">
        <w:rPr>
          <w:rFonts w:ascii="Times New Roman" w:hAnsi="Times New Roman"/>
          <w:sz w:val="24"/>
          <w:szCs w:val="24"/>
        </w:rPr>
        <w:t>Ограничение</w:t>
      </w:r>
      <w:r w:rsidR="00CF5424" w:rsidRPr="005A196B">
        <w:rPr>
          <w:rFonts w:ascii="Times New Roman" w:eastAsia="MS Mincho" w:hAnsi="Times New Roman"/>
          <w:sz w:val="24"/>
          <w:szCs w:val="24"/>
        </w:rPr>
        <w:t xml:space="preserve">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которая может быть </w:t>
      </w:r>
      <w:r w:rsidR="00CF5424" w:rsidRPr="005A196B">
        <w:rPr>
          <w:rFonts w:ascii="Times New Roman" w:eastAsia="MS Mincho" w:hAnsi="Times New Roman"/>
          <w:sz w:val="24"/>
          <w:szCs w:val="24"/>
        </w:rPr>
        <w:t xml:space="preserve">удержана с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по итогам Учетного Периода </w:t>
      </w:r>
      <w:r w:rsidR="00CF5424" w:rsidRPr="005A196B">
        <w:rPr>
          <w:rFonts w:ascii="Times New Roman" w:eastAsia="MS Mincho" w:hAnsi="Times New Roman"/>
          <w:sz w:val="24"/>
          <w:szCs w:val="24"/>
        </w:rPr>
        <w:t xml:space="preserve">для Нарушений </w:t>
      </w:r>
      <w:r w:rsidR="007C47BE" w:rsidRPr="005A196B">
        <w:rPr>
          <w:rFonts w:ascii="Times New Roman" w:eastAsia="MS Mincho" w:hAnsi="Times New Roman"/>
          <w:sz w:val="24"/>
          <w:szCs w:val="24"/>
        </w:rPr>
        <w:t>ТЭП и</w:t>
      </w:r>
      <w:r w:rsidR="00CF5424" w:rsidRPr="005A196B">
        <w:rPr>
          <w:rFonts w:ascii="Times New Roman" w:eastAsia="MS Mincho" w:hAnsi="Times New Roman"/>
          <w:sz w:val="24"/>
          <w:szCs w:val="24"/>
        </w:rPr>
        <w:t xml:space="preserve"> требований к</w:t>
      </w:r>
      <w:r w:rsidR="007C47BE" w:rsidRPr="005A196B">
        <w:rPr>
          <w:rFonts w:ascii="Times New Roman" w:eastAsia="MS Mincho" w:hAnsi="Times New Roman"/>
          <w:sz w:val="24"/>
          <w:szCs w:val="24"/>
        </w:rPr>
        <w:t xml:space="preserve">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не может превышать суммы Уменьшаемой Части Инвестиционного Платежа, подлежащей выплате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Операционном Году окончания соответствующего учетного периода.</w:t>
      </w:r>
    </w:p>
    <w:p w:rsidR="00D2780C" w:rsidRPr="005A196B" w:rsidRDefault="00D2780C" w:rsidP="002C02F8">
      <w:pPr>
        <w:pStyle w:val="11"/>
        <w:widowControl w:val="0"/>
        <w:numPr>
          <w:ilvl w:val="1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 случае, если по итогам Учетного Периода </w:t>
      </w:r>
      <w:r w:rsidR="00453127" w:rsidRPr="005A196B">
        <w:rPr>
          <w:rFonts w:ascii="Times New Roman" w:eastAsia="MS Mincho" w:hAnsi="Times New Roman"/>
          <w:sz w:val="24"/>
          <w:szCs w:val="24"/>
        </w:rPr>
        <w:t>по ТЭП и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EE041D" w:rsidRPr="005A196B">
        <w:rPr>
          <w:rFonts w:ascii="Times New Roman" w:eastAsia="MS Mincho" w:hAnsi="Times New Roman"/>
          <w:sz w:val="24"/>
          <w:szCs w:val="24"/>
        </w:rPr>
        <w:t>сумма начисленных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Исполнителю</w:t>
      </w:r>
      <w:r w:rsidR="007C47BE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EE041D" w:rsidRPr="005A196B">
        <w:rPr>
          <w:rFonts w:ascii="Times New Roman" w:eastAsia="MS Mincho" w:hAnsi="Times New Roman"/>
          <w:sz w:val="24"/>
          <w:szCs w:val="24"/>
        </w:rPr>
        <w:t xml:space="preserve">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="00EE041D" w:rsidRPr="005A196B">
        <w:rPr>
          <w:rFonts w:ascii="Times New Roman" w:eastAsia="MS Mincho" w:hAnsi="Times New Roman"/>
          <w:sz w:val="24"/>
          <w:szCs w:val="24"/>
        </w:rPr>
        <w:t xml:space="preserve"> и </w:t>
      </w:r>
      <w:r w:rsidR="00C63810" w:rsidRPr="005A196B">
        <w:rPr>
          <w:rFonts w:ascii="Times New Roman" w:hAnsi="Times New Roman"/>
          <w:sz w:val="24"/>
          <w:szCs w:val="24"/>
        </w:rPr>
        <w:t>Ограничение</w:t>
      </w:r>
      <w:r w:rsidR="00EE041D" w:rsidRPr="005A196B">
        <w:rPr>
          <w:rFonts w:ascii="Times New Roman" w:eastAsia="MS Mincho" w:hAnsi="Times New Roman"/>
          <w:sz w:val="24"/>
          <w:szCs w:val="24"/>
        </w:rPr>
        <w:t xml:space="preserve">Доступности </w:t>
      </w:r>
      <w:r w:rsidR="00F430AF" w:rsidRPr="005A196B">
        <w:rPr>
          <w:rFonts w:ascii="Times New Roman" w:eastAsia="MS Mincho" w:hAnsi="Times New Roman"/>
          <w:sz w:val="24"/>
          <w:szCs w:val="24"/>
        </w:rPr>
        <w:t>превысит сумму, указанную в п. 3</w:t>
      </w:r>
      <w:r w:rsidRPr="005A196B">
        <w:rPr>
          <w:rFonts w:ascii="Times New Roman" w:eastAsia="MS Mincho" w:hAnsi="Times New Roman"/>
          <w:sz w:val="24"/>
          <w:szCs w:val="24"/>
        </w:rPr>
        <w:t>.</w:t>
      </w:r>
      <w:r w:rsidR="00295FEA" w:rsidRPr="005A196B">
        <w:rPr>
          <w:rFonts w:ascii="Times New Roman" w:eastAsia="MS Mincho" w:hAnsi="Times New Roman"/>
          <w:sz w:val="24"/>
          <w:szCs w:val="24"/>
        </w:rPr>
        <w:t>3</w:t>
      </w:r>
      <w:r w:rsidRPr="005A196B">
        <w:rPr>
          <w:rFonts w:ascii="Times New Roman" w:eastAsia="MS Mincho" w:hAnsi="Times New Roman"/>
          <w:sz w:val="24"/>
          <w:szCs w:val="24"/>
        </w:rPr>
        <w:t xml:space="preserve"> настоящего Приложения, оставшаяся </w:t>
      </w:r>
      <w:r w:rsidR="007C47BE" w:rsidRPr="005A196B">
        <w:rPr>
          <w:rFonts w:ascii="Times New Roman" w:eastAsia="MS Mincho" w:hAnsi="Times New Roman"/>
          <w:sz w:val="24"/>
          <w:szCs w:val="24"/>
        </w:rPr>
        <w:t xml:space="preserve">часть </w:t>
      </w:r>
      <w:r w:rsidRPr="005A196B">
        <w:rPr>
          <w:rFonts w:ascii="Times New Roman" w:eastAsia="MS Mincho" w:hAnsi="Times New Roman"/>
          <w:sz w:val="24"/>
          <w:szCs w:val="24"/>
        </w:rPr>
        <w:t>сумм</w:t>
      </w:r>
      <w:r w:rsidR="007C47BE" w:rsidRPr="005A196B">
        <w:rPr>
          <w:rFonts w:ascii="Times New Roman" w:eastAsia="MS Mincho" w:hAnsi="Times New Roman"/>
          <w:sz w:val="24"/>
          <w:szCs w:val="24"/>
        </w:rPr>
        <w:t>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EE041D" w:rsidRPr="005A196B">
        <w:rPr>
          <w:rFonts w:ascii="Times New Roman" w:eastAsia="MS Mincho" w:hAnsi="Times New Roman"/>
          <w:sz w:val="24"/>
          <w:szCs w:val="24"/>
        </w:rPr>
        <w:t xml:space="preserve">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="00EE041D" w:rsidRPr="005A196B">
        <w:rPr>
          <w:rFonts w:ascii="Times New Roman" w:eastAsia="MS Mincho" w:hAnsi="Times New Roman"/>
          <w:sz w:val="24"/>
          <w:szCs w:val="24"/>
        </w:rPr>
        <w:t xml:space="preserve"> 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="00EE041D" w:rsidRPr="005A196B">
        <w:rPr>
          <w:rFonts w:ascii="Times New Roman" w:eastAsia="MS Mincho" w:hAnsi="Times New Roman"/>
          <w:sz w:val="24"/>
          <w:szCs w:val="24"/>
        </w:rPr>
        <w:t xml:space="preserve">Доступности удерживается с 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Исполнителя </w:t>
      </w:r>
      <w:r w:rsidRPr="005A196B">
        <w:rPr>
          <w:rFonts w:ascii="Times New Roman" w:eastAsia="MS Mincho" w:hAnsi="Times New Roman"/>
          <w:sz w:val="24"/>
          <w:szCs w:val="24"/>
        </w:rPr>
        <w:t>в следующем</w:t>
      </w:r>
      <w:r w:rsidR="00EE041D" w:rsidRPr="005A196B">
        <w:rPr>
          <w:rFonts w:ascii="Times New Roman" w:eastAsia="MS Mincho" w:hAnsi="Times New Roman"/>
          <w:sz w:val="24"/>
          <w:szCs w:val="24"/>
        </w:rPr>
        <w:t xml:space="preserve"> Учетном периоде по ТЭП и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. Данный порядок применяется ко всем последующим Учетным Периодам </w:t>
      </w:r>
      <w:r w:rsidR="007C47BE" w:rsidRPr="005A196B">
        <w:rPr>
          <w:rFonts w:ascii="Times New Roman" w:eastAsia="MS Mincho" w:hAnsi="Times New Roman"/>
          <w:sz w:val="24"/>
          <w:szCs w:val="24"/>
        </w:rPr>
        <w:t>по ТЭП и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. </w:t>
      </w:r>
    </w:p>
    <w:p w:rsidR="00A51919" w:rsidRPr="005A196B" w:rsidRDefault="00A51919" w:rsidP="002C02F8">
      <w:pPr>
        <w:pStyle w:val="11"/>
        <w:widowControl w:val="0"/>
        <w:numPr>
          <w:ilvl w:val="1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Штрафные Баллы за Критические Дефекты начисляются за каждый день несоответствия Объекта требованиям, установленным Соглашением, начиная с даты выявления Государственной компанией факта несоответствия Объекта ТЭП, установленным для соотве</w:t>
      </w:r>
      <w:r w:rsidR="0011145B" w:rsidRPr="005A196B">
        <w:rPr>
          <w:rFonts w:ascii="Times New Roman" w:hAnsi="Times New Roman"/>
          <w:sz w:val="24"/>
          <w:szCs w:val="24"/>
        </w:rPr>
        <w:t>т</w:t>
      </w:r>
      <w:r w:rsidRPr="005A196B">
        <w:rPr>
          <w:rFonts w:ascii="Times New Roman" w:hAnsi="Times New Roman"/>
          <w:sz w:val="24"/>
          <w:szCs w:val="24"/>
        </w:rPr>
        <w:t>ствующего периода Эксплуатационной Стадии, до даты устранения такого несоответствия включительно. Период начисления Штрафных Баллов за Ограничение Доступности определяется в соотвествии с Приложением А к на</w:t>
      </w:r>
      <w:r w:rsidR="0011145B" w:rsidRPr="005A196B">
        <w:rPr>
          <w:rFonts w:ascii="Times New Roman" w:hAnsi="Times New Roman"/>
          <w:sz w:val="24"/>
          <w:szCs w:val="24"/>
        </w:rPr>
        <w:t>с</w:t>
      </w:r>
      <w:r w:rsidRPr="005A196B">
        <w:rPr>
          <w:rFonts w:ascii="Times New Roman" w:hAnsi="Times New Roman"/>
          <w:sz w:val="24"/>
          <w:szCs w:val="24"/>
        </w:rPr>
        <w:t>тоящему Приложению.</w:t>
      </w:r>
    </w:p>
    <w:p w:rsidR="00236853" w:rsidRPr="005A196B" w:rsidRDefault="00236853" w:rsidP="002C02F8">
      <w:pPr>
        <w:pStyle w:val="11"/>
        <w:widowControl w:val="0"/>
        <w:numPr>
          <w:ilvl w:val="1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Штрафы за</w:t>
      </w:r>
      <w:r w:rsidRPr="005A196B">
        <w:rPr>
          <w:rFonts w:ascii="Times New Roman" w:eastAsia="MS Mincho" w:hAnsi="Times New Roman"/>
          <w:sz w:val="24"/>
          <w:szCs w:val="24"/>
          <w:lang w:eastAsia="ru-RU"/>
        </w:rPr>
        <w:t xml:space="preserve">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eastAsia="MS Mincho" w:hAnsi="Times New Roman"/>
          <w:sz w:val="24"/>
          <w:szCs w:val="24"/>
        </w:rPr>
        <w:t xml:space="preserve">Доступности начисляются и удерживаются с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следующем порядке:</w:t>
      </w:r>
    </w:p>
    <w:p w:rsidR="00236853" w:rsidRPr="005A196B" w:rsidRDefault="00236853" w:rsidP="002C02F8">
      <w:pPr>
        <w:pStyle w:val="11"/>
        <w:widowControl w:val="0"/>
        <w:numPr>
          <w:ilvl w:val="2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В течение 10 (</w:t>
      </w:r>
      <w:r w:rsidRPr="005A196B">
        <w:rPr>
          <w:rFonts w:ascii="Times New Roman" w:hAnsi="Times New Roman"/>
          <w:sz w:val="24"/>
          <w:szCs w:val="24"/>
        </w:rPr>
        <w:t xml:space="preserve">десяти) рабочих дней с даты подписания Акта об Устранении Нарушений ТЭП и(или) Акта выявленных Нарушений Требований к Доступности </w:t>
      </w:r>
      <w:r w:rsidR="00295FEA" w:rsidRPr="005A196B">
        <w:rPr>
          <w:rFonts w:ascii="Times New Roman" w:hAnsi="Times New Roman"/>
          <w:sz w:val="24"/>
          <w:szCs w:val="24"/>
        </w:rPr>
        <w:t xml:space="preserve">Государственная компания </w:t>
      </w:r>
      <w:r w:rsidRPr="005A196B">
        <w:rPr>
          <w:rFonts w:ascii="Times New Roman" w:hAnsi="Times New Roman"/>
          <w:sz w:val="24"/>
          <w:szCs w:val="24"/>
        </w:rPr>
        <w:t xml:space="preserve">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Pr="005A196B">
        <w:rPr>
          <w:rFonts w:ascii="Times New Roman" w:hAnsi="Times New Roman"/>
          <w:sz w:val="24"/>
          <w:szCs w:val="24"/>
        </w:rPr>
        <w:t xml:space="preserve"> (если применимо) направляют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расчет суммы Штрафных Баллов, начисляемых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за соответствующие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eastAsia="MS Mincho" w:hAnsi="Times New Roman"/>
          <w:sz w:val="24"/>
          <w:szCs w:val="24"/>
        </w:rPr>
        <w:t>Доступности</w:t>
      </w:r>
      <w:r w:rsidRPr="005A196B">
        <w:rPr>
          <w:rFonts w:ascii="Times New Roman" w:hAnsi="Times New Roman"/>
          <w:sz w:val="24"/>
          <w:szCs w:val="24"/>
        </w:rPr>
        <w:t xml:space="preserve">, которая рассчитывается в соответствии с Приложениями А и Б к настоящему </w:t>
      </w:r>
      <w:r w:rsidRPr="005A196B">
        <w:rPr>
          <w:rFonts w:ascii="Times New Roman" w:hAnsi="Times New Roman"/>
          <w:sz w:val="24"/>
        </w:rPr>
        <w:t xml:space="preserve">Приложению </w:t>
      </w:r>
      <w:r w:rsidR="00F37668">
        <w:rPr>
          <w:rFonts w:ascii="Times New Roman" w:hAnsi="Times New Roman"/>
          <w:sz w:val="24"/>
          <w:szCs w:val="24"/>
        </w:rPr>
        <w:t>№ 20</w:t>
      </w:r>
      <w:r w:rsidR="00F37668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и расчет начисляемой суммы Штрафов в соответствии с начисленными Штрафными Баллами (далее – «</w:t>
      </w:r>
      <w:r w:rsidR="00A06E84" w:rsidRPr="005A196B">
        <w:rPr>
          <w:rFonts w:ascii="Times New Roman" w:hAnsi="Times New Roman"/>
          <w:sz w:val="24"/>
          <w:szCs w:val="24"/>
        </w:rPr>
        <w:t>Расчет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»); </w:t>
      </w:r>
    </w:p>
    <w:p w:rsidR="00236853" w:rsidRPr="005A196B" w:rsidRDefault="00236853" w:rsidP="002C02F8">
      <w:pPr>
        <w:pStyle w:val="11"/>
        <w:widowControl w:val="0"/>
        <w:numPr>
          <w:ilvl w:val="2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В течение 10 (десяти) рабочих дней с даты получения указанного в пп.</w:t>
      </w:r>
      <w:r w:rsidR="00D96CFE" w:rsidRPr="005A196B">
        <w:rPr>
          <w:rFonts w:ascii="Times New Roman" w:hAnsi="Times New Roman"/>
          <w:sz w:val="24"/>
          <w:szCs w:val="24"/>
        </w:rPr>
        <w:t>3.</w:t>
      </w:r>
      <w:r w:rsidR="00614071" w:rsidRPr="005A196B">
        <w:rPr>
          <w:rFonts w:ascii="Times New Roman" w:hAnsi="Times New Roman"/>
          <w:sz w:val="24"/>
          <w:szCs w:val="24"/>
        </w:rPr>
        <w:t>6</w:t>
      </w:r>
      <w:r w:rsidRPr="005A196B">
        <w:rPr>
          <w:rFonts w:ascii="Times New Roman" w:hAnsi="Times New Roman"/>
          <w:sz w:val="24"/>
          <w:szCs w:val="24"/>
        </w:rPr>
        <w:t xml:space="preserve">.1 расчета </w:t>
      </w:r>
      <w:r w:rsidR="00295FEA" w:rsidRPr="005A196B">
        <w:rPr>
          <w:rFonts w:ascii="Times New Roman" w:hAnsi="Times New Roman"/>
          <w:sz w:val="24"/>
          <w:szCs w:val="24"/>
        </w:rPr>
        <w:t>Исполнитель</w:t>
      </w:r>
      <w:r w:rsidRPr="005A196B">
        <w:rPr>
          <w:rFonts w:ascii="Times New Roman" w:hAnsi="Times New Roman"/>
          <w:sz w:val="24"/>
          <w:szCs w:val="24"/>
        </w:rPr>
        <w:t xml:space="preserve"> вправе направить </w:t>
      </w:r>
      <w:r w:rsidR="007438BA" w:rsidRPr="005A196B">
        <w:rPr>
          <w:rFonts w:ascii="Times New Roman" w:hAnsi="Times New Roman"/>
          <w:sz w:val="24"/>
          <w:szCs w:val="24"/>
        </w:rPr>
        <w:t>Инженеру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компании</w:t>
      </w:r>
      <w:r w:rsidRPr="005A196B">
        <w:rPr>
          <w:rFonts w:ascii="Times New Roman" w:hAnsi="Times New Roman"/>
          <w:sz w:val="24"/>
          <w:szCs w:val="24"/>
        </w:rPr>
        <w:t xml:space="preserve"> (в зависимости от того, что применимо) аргументированные возражения в отношении полученного </w:t>
      </w:r>
      <w:r w:rsidR="00A06E84" w:rsidRPr="005A196B">
        <w:rPr>
          <w:rFonts w:ascii="Times New Roman" w:hAnsi="Times New Roman"/>
          <w:sz w:val="24"/>
          <w:szCs w:val="24"/>
        </w:rPr>
        <w:t>Расчета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, а также инициировать проведение Согласительного Совещания с участием Уполномоченных Лиц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компании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="00295FEA" w:rsidRPr="005A196B">
        <w:rPr>
          <w:rFonts w:ascii="Times New Roman" w:hAnsi="Times New Roman"/>
          <w:sz w:val="24"/>
          <w:szCs w:val="24"/>
        </w:rPr>
        <w:t>а</w:t>
      </w:r>
      <w:r w:rsidRPr="005A196B">
        <w:rPr>
          <w:rFonts w:ascii="Times New Roman" w:hAnsi="Times New Roman"/>
          <w:sz w:val="24"/>
          <w:szCs w:val="24"/>
        </w:rPr>
        <w:t xml:space="preserve"> (если применимо) с целью изложения и обоснования своей позиции. </w:t>
      </w:r>
      <w:r w:rsidR="00295FEA" w:rsidRPr="005A196B">
        <w:rPr>
          <w:rFonts w:ascii="Times New Roman" w:hAnsi="Times New Roman"/>
          <w:sz w:val="24"/>
          <w:szCs w:val="24"/>
        </w:rPr>
        <w:t>Государственная компания</w:t>
      </w:r>
      <w:r w:rsidRPr="005A196B">
        <w:rPr>
          <w:rFonts w:ascii="Times New Roman" w:hAnsi="Times New Roman"/>
          <w:sz w:val="24"/>
          <w:szCs w:val="24"/>
        </w:rPr>
        <w:t xml:space="preserve"> обязан</w:t>
      </w:r>
      <w:r w:rsidR="00295FEA" w:rsidRPr="005A196B">
        <w:rPr>
          <w:rFonts w:ascii="Times New Roman" w:hAnsi="Times New Roman"/>
          <w:sz w:val="24"/>
          <w:szCs w:val="24"/>
        </w:rPr>
        <w:t>а</w:t>
      </w:r>
      <w:r w:rsidRPr="005A196B">
        <w:rPr>
          <w:rFonts w:ascii="Times New Roman" w:hAnsi="Times New Roman"/>
          <w:sz w:val="24"/>
          <w:szCs w:val="24"/>
        </w:rPr>
        <w:t xml:space="preserve"> организовать проведение такого Согласительного Совещания в течение не более 2 (двух) рабочих дней с момента получения соответствующего запроса </w:t>
      </w:r>
      <w:r w:rsidR="00722BE6" w:rsidRPr="005A196B">
        <w:rPr>
          <w:rFonts w:ascii="Times New Roman" w:hAnsi="Times New Roman"/>
          <w:sz w:val="24"/>
          <w:szCs w:val="24"/>
        </w:rPr>
        <w:t>Исполнителя</w:t>
      </w:r>
      <w:r w:rsidRPr="005A196B">
        <w:rPr>
          <w:rFonts w:ascii="Times New Roman" w:hAnsi="Times New Roman"/>
          <w:sz w:val="24"/>
          <w:szCs w:val="24"/>
        </w:rPr>
        <w:t xml:space="preserve">. Если по истечении указанного в настоящем пункте срока </w:t>
      </w:r>
      <w:r w:rsidR="00295FEA" w:rsidRPr="005A196B">
        <w:rPr>
          <w:rFonts w:ascii="Times New Roman" w:hAnsi="Times New Roman"/>
          <w:sz w:val="24"/>
          <w:szCs w:val="24"/>
        </w:rPr>
        <w:t>Исполнитель</w:t>
      </w:r>
      <w:r w:rsidRPr="005A196B">
        <w:rPr>
          <w:rFonts w:ascii="Times New Roman" w:hAnsi="Times New Roman"/>
          <w:sz w:val="24"/>
          <w:szCs w:val="24"/>
        </w:rPr>
        <w:t xml:space="preserve"> не представит возражений в отношении </w:t>
      </w:r>
      <w:r w:rsidR="00A06E84" w:rsidRPr="005A196B">
        <w:rPr>
          <w:rFonts w:ascii="Times New Roman" w:hAnsi="Times New Roman"/>
          <w:sz w:val="24"/>
          <w:szCs w:val="24"/>
        </w:rPr>
        <w:t>Расчета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, данный расчет считается согласованным </w:t>
      </w:r>
      <w:r w:rsidR="00722BE6" w:rsidRPr="005A196B">
        <w:rPr>
          <w:rFonts w:ascii="Times New Roman" w:hAnsi="Times New Roman"/>
          <w:sz w:val="24"/>
          <w:szCs w:val="24"/>
        </w:rPr>
        <w:t>Исполнителем</w:t>
      </w:r>
      <w:r w:rsidRPr="005A196B">
        <w:rPr>
          <w:rFonts w:ascii="Times New Roman" w:hAnsi="Times New Roman"/>
          <w:sz w:val="24"/>
          <w:szCs w:val="24"/>
        </w:rPr>
        <w:t>;</w:t>
      </w:r>
    </w:p>
    <w:p w:rsidR="00236853" w:rsidRPr="005A196B" w:rsidRDefault="00236853" w:rsidP="00B02759">
      <w:pPr>
        <w:pStyle w:val="11"/>
        <w:widowControl w:val="0"/>
        <w:numPr>
          <w:ilvl w:val="2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 течение 5 (пяти) рабочих дней с даты получения от </w:t>
      </w:r>
      <w:r w:rsidR="00722BE6" w:rsidRPr="005A196B">
        <w:rPr>
          <w:rFonts w:ascii="Times New Roman" w:hAnsi="Times New Roman"/>
          <w:sz w:val="24"/>
          <w:szCs w:val="24"/>
        </w:rPr>
        <w:t>Исполнителя</w:t>
      </w:r>
      <w:r w:rsidRPr="005A196B">
        <w:rPr>
          <w:rFonts w:ascii="Times New Roman" w:hAnsi="Times New Roman"/>
          <w:sz w:val="24"/>
          <w:szCs w:val="24"/>
        </w:rPr>
        <w:t xml:space="preserve"> аргументированных возражений в отношении </w:t>
      </w:r>
      <w:r w:rsidR="00A06E84" w:rsidRPr="005A196B">
        <w:rPr>
          <w:rFonts w:ascii="Times New Roman" w:hAnsi="Times New Roman"/>
          <w:sz w:val="24"/>
          <w:szCs w:val="24"/>
        </w:rPr>
        <w:t>Расчета Сокращения Уменьшаемой Части Инвестиционного Платежа</w:t>
      </w:r>
      <w:r w:rsidRPr="005A196B" w:rsidDel="00E276C7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в соответствии с п.3.</w:t>
      </w:r>
      <w:r w:rsidR="007C5CF5" w:rsidRPr="005A196B">
        <w:rPr>
          <w:rFonts w:ascii="Times New Roman" w:hAnsi="Times New Roman"/>
          <w:sz w:val="24"/>
          <w:szCs w:val="24"/>
        </w:rPr>
        <w:t>6</w:t>
      </w:r>
      <w:r w:rsidRPr="005A196B">
        <w:rPr>
          <w:rFonts w:ascii="Times New Roman" w:hAnsi="Times New Roman"/>
          <w:sz w:val="24"/>
          <w:szCs w:val="24"/>
        </w:rPr>
        <w:t xml:space="preserve">.2 выше </w:t>
      </w:r>
      <w:r w:rsidR="00295FEA" w:rsidRPr="005A196B">
        <w:rPr>
          <w:rFonts w:ascii="Times New Roman" w:hAnsi="Times New Roman"/>
          <w:sz w:val="24"/>
          <w:szCs w:val="24"/>
        </w:rPr>
        <w:t>Государственная компания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Pr="005A196B">
        <w:rPr>
          <w:rFonts w:ascii="Times New Roman" w:hAnsi="Times New Roman"/>
          <w:sz w:val="24"/>
          <w:szCs w:val="24"/>
        </w:rPr>
        <w:t xml:space="preserve"> (если применимо):</w:t>
      </w:r>
    </w:p>
    <w:p w:rsidR="00236853" w:rsidRPr="005A196B" w:rsidRDefault="00236853" w:rsidP="00236853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236853" w:rsidRPr="005A196B" w:rsidRDefault="00236853" w:rsidP="002719DF">
      <w:pPr>
        <w:pStyle w:val="11"/>
        <w:widowControl w:val="0"/>
        <w:numPr>
          <w:ilvl w:val="3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418" w:hanging="73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вносят изменения в произведенный ими </w:t>
      </w:r>
      <w:r w:rsidR="00A06E84" w:rsidRPr="005A196B">
        <w:rPr>
          <w:rFonts w:ascii="Times New Roman" w:hAnsi="Times New Roman"/>
          <w:sz w:val="24"/>
          <w:szCs w:val="24"/>
        </w:rPr>
        <w:t>Расчет Сокращения Уменьшаемой Части Инвестиционного Платежа</w:t>
      </w:r>
      <w:r w:rsidRPr="005A196B" w:rsidDel="00E276C7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 xml:space="preserve">в соответствии с замечаниями </w:t>
      </w:r>
      <w:r w:rsidR="00722BE6" w:rsidRPr="005A196B">
        <w:rPr>
          <w:rFonts w:ascii="Times New Roman" w:hAnsi="Times New Roman"/>
          <w:sz w:val="24"/>
          <w:szCs w:val="24"/>
        </w:rPr>
        <w:t>Исполнителя</w:t>
      </w:r>
      <w:r w:rsidRPr="005A196B">
        <w:rPr>
          <w:rFonts w:ascii="Times New Roman" w:hAnsi="Times New Roman"/>
          <w:sz w:val="24"/>
          <w:szCs w:val="24"/>
        </w:rPr>
        <w:t xml:space="preserve"> и направляют откорректированный отчет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>; либо</w:t>
      </w:r>
    </w:p>
    <w:p w:rsidR="00236853" w:rsidRPr="005A196B" w:rsidRDefault="00236853" w:rsidP="002719DF">
      <w:pPr>
        <w:pStyle w:val="11"/>
        <w:widowControl w:val="0"/>
        <w:numPr>
          <w:ilvl w:val="3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418" w:hanging="73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направляют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свое несогласие с представленными им возражениями;</w:t>
      </w:r>
    </w:p>
    <w:p w:rsidR="00236853" w:rsidRPr="005A196B" w:rsidRDefault="00236853" w:rsidP="002719DF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before="120" w:after="0"/>
        <w:ind w:left="1418" w:firstLine="1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во </w:t>
      </w:r>
      <w:r w:rsidRPr="005A196B">
        <w:rPr>
          <w:rFonts w:ascii="Times New Roman" w:eastAsia="MS Mincho" w:hAnsi="Times New Roman"/>
          <w:sz w:val="24"/>
          <w:szCs w:val="24"/>
        </w:rPr>
        <w:t xml:space="preserve">избежание сомнений, невыполнение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 в течение указанного в настоящем п.3</w:t>
      </w:r>
      <w:r w:rsidR="00D96CFE" w:rsidRPr="005A196B">
        <w:rPr>
          <w:rFonts w:ascii="Times New Roman" w:eastAsia="MS Mincho" w:hAnsi="Times New Roman"/>
          <w:sz w:val="24"/>
          <w:szCs w:val="24"/>
        </w:rPr>
        <w:t>.</w:t>
      </w:r>
      <w:r w:rsidR="007C5CF5" w:rsidRPr="005A196B">
        <w:rPr>
          <w:rFonts w:ascii="Times New Roman" w:eastAsia="MS Mincho" w:hAnsi="Times New Roman"/>
          <w:sz w:val="24"/>
          <w:szCs w:val="24"/>
        </w:rPr>
        <w:t>6</w:t>
      </w:r>
      <w:r w:rsidRPr="005A196B">
        <w:rPr>
          <w:rFonts w:ascii="Times New Roman" w:eastAsia="MS Mincho" w:hAnsi="Times New Roman"/>
          <w:sz w:val="24"/>
          <w:szCs w:val="24"/>
        </w:rPr>
        <w:t>.3 срока ни одного из указанных в пп.</w:t>
      </w:r>
      <w:r w:rsidR="00D96CFE" w:rsidRPr="005A196B">
        <w:rPr>
          <w:rFonts w:ascii="Times New Roman" w:eastAsia="MS Mincho" w:hAnsi="Times New Roman"/>
          <w:sz w:val="24"/>
          <w:szCs w:val="24"/>
        </w:rPr>
        <w:t xml:space="preserve"> 3.</w:t>
      </w:r>
      <w:r w:rsidR="007C5CF5" w:rsidRPr="005A196B">
        <w:rPr>
          <w:rFonts w:ascii="Times New Roman" w:eastAsia="MS Mincho" w:hAnsi="Times New Roman"/>
          <w:sz w:val="24"/>
          <w:szCs w:val="24"/>
        </w:rPr>
        <w:t>6</w:t>
      </w:r>
      <w:r w:rsidR="00D96CFE" w:rsidRPr="005A196B">
        <w:rPr>
          <w:rFonts w:ascii="Times New Roman" w:eastAsia="MS Mincho" w:hAnsi="Times New Roman"/>
          <w:sz w:val="24"/>
          <w:szCs w:val="24"/>
        </w:rPr>
        <w:t>.3.1 – 3.</w:t>
      </w:r>
      <w:r w:rsidR="007C5CF5" w:rsidRPr="005A196B">
        <w:rPr>
          <w:rFonts w:ascii="Times New Roman" w:eastAsia="MS Mincho" w:hAnsi="Times New Roman"/>
          <w:sz w:val="24"/>
          <w:szCs w:val="24"/>
        </w:rPr>
        <w:t>6</w:t>
      </w:r>
      <w:r w:rsidR="00D96CFE" w:rsidRPr="005A196B">
        <w:rPr>
          <w:rFonts w:ascii="Times New Roman" w:eastAsia="MS Mincho" w:hAnsi="Times New Roman"/>
          <w:sz w:val="24"/>
          <w:szCs w:val="24"/>
        </w:rPr>
        <w:t>.3.2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выше действий, считается выражением несогласия с полученными от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возражениями в отношении </w:t>
      </w:r>
      <w:r w:rsidR="00A06E84" w:rsidRPr="005A196B">
        <w:rPr>
          <w:rFonts w:ascii="Times New Roman" w:hAnsi="Times New Roman"/>
          <w:sz w:val="24"/>
          <w:szCs w:val="24"/>
        </w:rPr>
        <w:t>Расчета Сокращения Уменьшаемой Части Инвестиционного Платежа</w:t>
      </w:r>
      <w:r w:rsidRPr="005A196B">
        <w:rPr>
          <w:rFonts w:ascii="Times New Roman" w:eastAsia="MS Mincho" w:hAnsi="Times New Roman"/>
          <w:sz w:val="24"/>
          <w:szCs w:val="24"/>
        </w:rPr>
        <w:t>. В этом случае, а также в случае, указанном в пп</w:t>
      </w:r>
      <w:r w:rsidR="00D96CFE" w:rsidRPr="005A196B">
        <w:rPr>
          <w:rFonts w:ascii="Times New Roman" w:eastAsia="MS Mincho" w:hAnsi="Times New Roman"/>
          <w:sz w:val="24"/>
          <w:szCs w:val="24"/>
        </w:rPr>
        <w:t>. 3.</w:t>
      </w:r>
      <w:r w:rsidR="00A06E84" w:rsidRPr="005A196B">
        <w:rPr>
          <w:rFonts w:ascii="Times New Roman" w:eastAsia="MS Mincho" w:hAnsi="Times New Roman"/>
          <w:sz w:val="24"/>
          <w:szCs w:val="24"/>
        </w:rPr>
        <w:t>6</w:t>
      </w:r>
      <w:r w:rsidR="00D96CFE" w:rsidRPr="005A196B">
        <w:rPr>
          <w:rFonts w:ascii="Times New Roman" w:eastAsia="MS Mincho" w:hAnsi="Times New Roman"/>
          <w:sz w:val="24"/>
          <w:szCs w:val="24"/>
        </w:rPr>
        <w:t xml:space="preserve">.3.2 </w:t>
      </w:r>
      <w:r w:rsidRPr="005A196B">
        <w:rPr>
          <w:rFonts w:ascii="Times New Roman" w:eastAsia="MS Mincho" w:hAnsi="Times New Roman"/>
          <w:sz w:val="24"/>
          <w:szCs w:val="24"/>
        </w:rPr>
        <w:t xml:space="preserve">выше, считается, что между Сторонами возник Спор, подлежащий урегулированию в Порядке Разрешения Споров. Настоящим Стороны соглашаются, что до урегулирования указанного Спора в Порядке Разрешения Споров, взаиморасчеты Сторон осуществляются исходя из суммы 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eastAsia="MS Mincho" w:hAnsi="Times New Roman"/>
          <w:sz w:val="24"/>
          <w:szCs w:val="24"/>
        </w:rPr>
        <w:t xml:space="preserve">Доступности, начисленной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произведенным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ом (если применимо) </w:t>
      </w:r>
      <w:r w:rsidR="00A06E84" w:rsidRPr="005A196B">
        <w:rPr>
          <w:rFonts w:ascii="Times New Roman" w:hAnsi="Times New Roman"/>
          <w:sz w:val="24"/>
          <w:szCs w:val="24"/>
        </w:rPr>
        <w:t>Расчетом Сокращения Уменьшаемой Части Инвестиционного Платежа</w:t>
      </w:r>
      <w:r w:rsidRPr="005A196B">
        <w:rPr>
          <w:rFonts w:ascii="Times New Roman" w:eastAsia="MS Mincho" w:hAnsi="Times New Roman"/>
          <w:sz w:val="24"/>
          <w:szCs w:val="24"/>
        </w:rPr>
        <w:t xml:space="preserve">; </w:t>
      </w:r>
    </w:p>
    <w:p w:rsidR="00236853" w:rsidRPr="005A196B" w:rsidRDefault="00236853" w:rsidP="00236853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1800"/>
        <w:jc w:val="both"/>
        <w:rPr>
          <w:rFonts w:ascii="Times New Roman" w:eastAsia="MS Mincho" w:hAnsi="Times New Roman"/>
          <w:sz w:val="24"/>
          <w:szCs w:val="24"/>
        </w:rPr>
      </w:pPr>
    </w:p>
    <w:p w:rsidR="00236853" w:rsidRPr="005A196B" w:rsidRDefault="00236853" w:rsidP="002719DF">
      <w:pPr>
        <w:pStyle w:val="11"/>
        <w:widowControl w:val="0"/>
        <w:numPr>
          <w:ilvl w:val="2"/>
          <w:numId w:val="71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Все суммы 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eastAsia="MS Mincho" w:hAnsi="Times New Roman"/>
          <w:sz w:val="24"/>
          <w:szCs w:val="24"/>
        </w:rPr>
        <w:t xml:space="preserve">Доступности, начисленные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течение Учетного Периода </w:t>
      </w:r>
      <w:r w:rsidR="007C5CF5" w:rsidRPr="005A196B">
        <w:rPr>
          <w:rFonts w:ascii="Times New Roman" w:eastAsia="MS Mincho" w:hAnsi="Times New Roman"/>
          <w:sz w:val="24"/>
          <w:szCs w:val="24"/>
        </w:rPr>
        <w:t>по ТЭП и Доступности</w:t>
      </w:r>
      <w:r w:rsidRPr="005A196B" w:rsidDel="00E1706C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в порядке, указанном в пп.3.</w:t>
      </w:r>
      <w:r w:rsidR="007C5CF5" w:rsidRPr="005A196B">
        <w:rPr>
          <w:rFonts w:ascii="Times New Roman" w:eastAsia="MS Mincho" w:hAnsi="Times New Roman"/>
          <w:sz w:val="24"/>
          <w:szCs w:val="24"/>
        </w:rPr>
        <w:t>6</w:t>
      </w:r>
      <w:r w:rsidRPr="005A196B">
        <w:rPr>
          <w:rFonts w:ascii="Times New Roman" w:eastAsia="MS Mincho" w:hAnsi="Times New Roman"/>
          <w:sz w:val="24"/>
          <w:szCs w:val="24"/>
        </w:rPr>
        <w:t>.1 – 3</w:t>
      </w:r>
      <w:r w:rsidR="00E70645" w:rsidRPr="005A196B">
        <w:rPr>
          <w:rFonts w:ascii="Times New Roman" w:eastAsia="MS Mincho" w:hAnsi="Times New Roman"/>
          <w:sz w:val="24"/>
          <w:szCs w:val="24"/>
        </w:rPr>
        <w:t>.</w:t>
      </w:r>
      <w:r w:rsidR="007C5CF5" w:rsidRPr="005A196B">
        <w:rPr>
          <w:rFonts w:ascii="Times New Roman" w:eastAsia="MS Mincho" w:hAnsi="Times New Roman"/>
          <w:sz w:val="24"/>
          <w:szCs w:val="24"/>
        </w:rPr>
        <w:t>6</w:t>
      </w:r>
      <w:r w:rsidRPr="005A196B">
        <w:rPr>
          <w:rFonts w:ascii="Times New Roman" w:eastAsia="MS Mincho" w:hAnsi="Times New Roman"/>
          <w:sz w:val="24"/>
          <w:szCs w:val="24"/>
        </w:rPr>
        <w:t xml:space="preserve">.3 выше, суммируются и включаются в </w:t>
      </w:r>
      <w:r w:rsidR="007C5CF5" w:rsidRPr="005A196B">
        <w:rPr>
          <w:rFonts w:ascii="Times New Roman" w:eastAsia="MS Mincho" w:hAnsi="Times New Roman"/>
          <w:sz w:val="24"/>
          <w:szCs w:val="24"/>
        </w:rPr>
        <w:t>Расчет Уменьшаемой Части Инвестиционного Платежа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направляемого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Приложени</w:t>
      </w:r>
      <w:r w:rsidR="00295FEA" w:rsidRPr="005A196B">
        <w:rPr>
          <w:rFonts w:ascii="Times New Roman" w:eastAsia="MS Mincho" w:hAnsi="Times New Roman"/>
          <w:sz w:val="24"/>
          <w:szCs w:val="24"/>
        </w:rPr>
        <w:t>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327DB9" w:rsidRPr="005A196B">
        <w:rPr>
          <w:rFonts w:ascii="Times New Roman" w:eastAsia="MS Mincho" w:hAnsi="Times New Roman"/>
          <w:sz w:val="24"/>
          <w:szCs w:val="24"/>
        </w:rPr>
        <w:t xml:space="preserve">№ </w:t>
      </w:r>
      <w:r w:rsidRPr="005A196B">
        <w:rPr>
          <w:rFonts w:ascii="Times New Roman" w:eastAsia="MS Mincho" w:hAnsi="Times New Roman"/>
          <w:sz w:val="24"/>
          <w:szCs w:val="24"/>
        </w:rPr>
        <w:t>1</w:t>
      </w:r>
      <w:r w:rsidR="00295FEA" w:rsidRPr="005A196B">
        <w:rPr>
          <w:rFonts w:ascii="Times New Roman" w:eastAsia="MS Mincho" w:hAnsi="Times New Roman"/>
          <w:sz w:val="24"/>
          <w:szCs w:val="24"/>
        </w:rPr>
        <w:t>5</w:t>
      </w:r>
      <w:r w:rsidRPr="005A196B">
        <w:rPr>
          <w:rFonts w:ascii="Times New Roman" w:eastAsia="MS Mincho" w:hAnsi="Times New Roman"/>
          <w:sz w:val="24"/>
          <w:szCs w:val="24"/>
        </w:rPr>
        <w:t xml:space="preserve"> к Соглашению (путем вычитания полученной таким образом общей суммы всех начисленных в течение </w:t>
      </w:r>
      <w:r w:rsidRPr="005A196B">
        <w:rPr>
          <w:rFonts w:ascii="Times New Roman" w:hAnsi="Times New Roman"/>
          <w:sz w:val="24"/>
          <w:szCs w:val="24"/>
        </w:rPr>
        <w:t>Учетного Периода</w:t>
      </w:r>
      <w:r w:rsidRPr="005A196B">
        <w:rPr>
          <w:sz w:val="24"/>
          <w:szCs w:val="24"/>
        </w:rPr>
        <w:t xml:space="preserve"> </w:t>
      </w:r>
      <w:r w:rsidR="007C5CF5" w:rsidRPr="005A196B">
        <w:rPr>
          <w:rFonts w:ascii="Times New Roman" w:eastAsia="MS Mincho" w:hAnsi="Times New Roman"/>
          <w:sz w:val="24"/>
          <w:szCs w:val="24"/>
        </w:rPr>
        <w:t>по ТЭП и Доступности</w:t>
      </w:r>
      <w:r w:rsidR="007C5CF5" w:rsidRPr="005A196B" w:rsidDel="00E1706C">
        <w:rPr>
          <w:rFonts w:ascii="Times New Roman" w:eastAsia="MS Mincho" w:hAnsi="Times New Roman"/>
          <w:sz w:val="24"/>
          <w:szCs w:val="24"/>
        </w:rPr>
        <w:t xml:space="preserve"> </w:t>
      </w:r>
      <w:r w:rsidR="00E70645" w:rsidRPr="005A196B">
        <w:rPr>
          <w:rFonts w:ascii="Times New Roman" w:eastAsia="MS Mincho" w:hAnsi="Times New Roman"/>
          <w:sz w:val="24"/>
          <w:szCs w:val="24"/>
        </w:rPr>
        <w:t>сумм Штраф</w:t>
      </w:r>
      <w:r w:rsidR="007C5CF5" w:rsidRPr="005A196B">
        <w:rPr>
          <w:rFonts w:ascii="Times New Roman" w:eastAsia="MS Mincho" w:hAnsi="Times New Roman"/>
          <w:sz w:val="24"/>
          <w:szCs w:val="24"/>
        </w:rPr>
        <w:t xml:space="preserve">ов </w:t>
      </w:r>
      <w:r w:rsidRPr="005A196B">
        <w:rPr>
          <w:rFonts w:ascii="Times New Roman" w:eastAsia="MS Mincho" w:hAnsi="Times New Roman"/>
          <w:sz w:val="24"/>
          <w:szCs w:val="24"/>
        </w:rPr>
        <w:t xml:space="preserve">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eastAsia="MS Mincho" w:hAnsi="Times New Roman"/>
          <w:sz w:val="24"/>
          <w:szCs w:val="24"/>
        </w:rPr>
        <w:t>Доступности</w:t>
      </w:r>
      <w:r w:rsidRPr="005A196B" w:rsidDel="00E1706C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из суммы Уменьшаемой Части Инвестиционного Платежа, подлежащей выплате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Приложением </w:t>
      </w:r>
      <w:r w:rsidR="00327DB9" w:rsidRPr="005A196B">
        <w:rPr>
          <w:rFonts w:ascii="Times New Roman" w:eastAsia="MS Mincho" w:hAnsi="Times New Roman"/>
          <w:sz w:val="24"/>
          <w:szCs w:val="24"/>
        </w:rPr>
        <w:t xml:space="preserve">№ </w:t>
      </w:r>
      <w:r w:rsidR="00FA2146" w:rsidRPr="005A196B">
        <w:rPr>
          <w:rFonts w:ascii="Times New Roman" w:eastAsia="MS Mincho" w:hAnsi="Times New Roman"/>
          <w:sz w:val="24"/>
          <w:szCs w:val="24"/>
        </w:rPr>
        <w:t xml:space="preserve">15 </w:t>
      </w:r>
      <w:r w:rsidRPr="005A196B">
        <w:rPr>
          <w:rFonts w:ascii="Times New Roman" w:eastAsia="MS Mincho" w:hAnsi="Times New Roman"/>
          <w:sz w:val="24"/>
          <w:szCs w:val="24"/>
        </w:rPr>
        <w:t>в Операционном Году</w:t>
      </w:r>
      <w:r w:rsidRPr="005A196B">
        <w:rPr>
          <w:rFonts w:ascii="Times New Roman" w:hAnsi="Times New Roman"/>
          <w:sz w:val="24"/>
          <w:szCs w:val="24"/>
        </w:rPr>
        <w:t xml:space="preserve"> окончания соответствующего Учетного Периода </w:t>
      </w:r>
      <w:r w:rsidR="007C5CF5" w:rsidRPr="005A196B">
        <w:rPr>
          <w:rFonts w:ascii="Times New Roman" w:eastAsia="MS Mincho" w:hAnsi="Times New Roman"/>
          <w:sz w:val="24"/>
          <w:szCs w:val="24"/>
        </w:rPr>
        <w:t>по ТЭП и Доступности</w:t>
      </w:r>
      <w:r w:rsidRPr="005A196B">
        <w:rPr>
          <w:rFonts w:ascii="Times New Roman" w:hAnsi="Times New Roman"/>
          <w:sz w:val="24"/>
          <w:szCs w:val="24"/>
        </w:rPr>
        <w:t xml:space="preserve">). При этом в указанную общую сумму начисленных 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eastAsia="MS Mincho" w:hAnsi="Times New Roman"/>
          <w:sz w:val="24"/>
          <w:szCs w:val="24"/>
        </w:rPr>
        <w:t>Доступности</w:t>
      </w:r>
      <w:r w:rsidRPr="005A196B">
        <w:rPr>
          <w:rFonts w:ascii="Times New Roman" w:hAnsi="Times New Roman"/>
          <w:sz w:val="24"/>
          <w:szCs w:val="24"/>
        </w:rPr>
        <w:t>, подлежащих удержанию из выплачиваемой суммы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>Уменьшаемой Части Инвестиционного Платежа, включаются:</w:t>
      </w:r>
    </w:p>
    <w:p w:rsidR="00236853" w:rsidRPr="005A196B" w:rsidRDefault="00236853" w:rsidP="00236853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236853" w:rsidRPr="005A196B" w:rsidRDefault="00236853" w:rsidP="00236853">
      <w:pPr>
        <w:pStyle w:val="11"/>
        <w:widowControl w:val="0"/>
        <w:numPr>
          <w:ilvl w:val="2"/>
          <w:numId w:val="73"/>
        </w:numPr>
        <w:tabs>
          <w:tab w:val="left" w:pos="709"/>
        </w:tabs>
        <w:autoSpaceDE w:val="0"/>
        <w:autoSpaceDN w:val="0"/>
        <w:adjustRightInd w:val="0"/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все суммы Штрафов за </w:t>
      </w:r>
      <w:r w:rsidR="007C0348" w:rsidRPr="005A196B">
        <w:rPr>
          <w:rFonts w:ascii="Times New Roman" w:hAnsi="Times New Roman"/>
          <w:sz w:val="24"/>
          <w:szCs w:val="24"/>
        </w:rPr>
        <w:t>Критические Дефекты</w:t>
      </w:r>
      <w:r w:rsidRPr="005A196B">
        <w:rPr>
          <w:rFonts w:ascii="Times New Roman" w:hAnsi="Times New Roman"/>
          <w:sz w:val="24"/>
          <w:szCs w:val="24"/>
        </w:rPr>
        <w:t xml:space="preserve"> и/или </w:t>
      </w:r>
      <w:r w:rsidR="00C63810" w:rsidRPr="005A196B">
        <w:rPr>
          <w:rFonts w:ascii="Times New Roman" w:hAnsi="Times New Roman"/>
          <w:sz w:val="24"/>
          <w:szCs w:val="24"/>
        </w:rPr>
        <w:t>Ограничение</w:t>
      </w:r>
      <w:r w:rsidRPr="005A196B">
        <w:rPr>
          <w:rFonts w:ascii="Times New Roman" w:hAnsi="Times New Roman"/>
          <w:sz w:val="24"/>
          <w:szCs w:val="24"/>
        </w:rPr>
        <w:t xml:space="preserve"> Доступности, начисленные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в течение Учетного Периода </w:t>
      </w:r>
      <w:r w:rsidR="00EC707F" w:rsidRPr="005A196B">
        <w:rPr>
          <w:rFonts w:ascii="Times New Roman" w:eastAsia="MS Mincho" w:hAnsi="Times New Roman"/>
          <w:sz w:val="24"/>
          <w:szCs w:val="24"/>
        </w:rPr>
        <w:t>по ТЭП и Доступности</w:t>
      </w:r>
      <w:r w:rsidRPr="005A196B">
        <w:rPr>
          <w:rFonts w:ascii="Times New Roman" w:hAnsi="Times New Roman"/>
          <w:sz w:val="24"/>
          <w:szCs w:val="24"/>
        </w:rPr>
        <w:t xml:space="preserve">, которые были согласованы Сторонами, в размере, указанном в соответствующих им </w:t>
      </w:r>
      <w:r w:rsidR="00A06E84" w:rsidRPr="005A196B">
        <w:rPr>
          <w:rFonts w:ascii="Times New Roman" w:hAnsi="Times New Roman"/>
          <w:sz w:val="24"/>
          <w:szCs w:val="24"/>
        </w:rPr>
        <w:t>Расчетах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, произведенных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Инженером</w:t>
      </w:r>
      <w:r w:rsidRPr="005A196B">
        <w:rPr>
          <w:rFonts w:ascii="Times New Roman" w:hAnsi="Times New Roman"/>
          <w:sz w:val="24"/>
          <w:szCs w:val="24"/>
        </w:rPr>
        <w:t xml:space="preserve"> (если применимо) в соответствии с п.</w:t>
      </w:r>
      <w:r w:rsidR="00871CEB" w:rsidRPr="005A196B">
        <w:rPr>
          <w:rFonts w:ascii="Times New Roman" w:hAnsi="Times New Roman"/>
          <w:sz w:val="24"/>
          <w:szCs w:val="24"/>
        </w:rPr>
        <w:t>3</w:t>
      </w:r>
      <w:r w:rsidRPr="005A196B">
        <w:rPr>
          <w:rFonts w:ascii="Times New Roman" w:hAnsi="Times New Roman"/>
          <w:sz w:val="24"/>
          <w:szCs w:val="24"/>
        </w:rPr>
        <w:t>.</w:t>
      </w:r>
      <w:r w:rsidR="007A462F" w:rsidRPr="005A196B">
        <w:rPr>
          <w:rFonts w:ascii="Times New Roman" w:hAnsi="Times New Roman"/>
          <w:sz w:val="24"/>
          <w:szCs w:val="24"/>
        </w:rPr>
        <w:t>6</w:t>
      </w:r>
      <w:r w:rsidRPr="005A196B">
        <w:rPr>
          <w:rFonts w:ascii="Times New Roman" w:hAnsi="Times New Roman"/>
          <w:sz w:val="24"/>
          <w:szCs w:val="24"/>
        </w:rPr>
        <w:t>.1-</w:t>
      </w:r>
      <w:r w:rsidR="00871CEB" w:rsidRPr="005A196B">
        <w:rPr>
          <w:rFonts w:ascii="Times New Roman" w:hAnsi="Times New Roman"/>
          <w:sz w:val="24"/>
          <w:szCs w:val="24"/>
        </w:rPr>
        <w:t>3</w:t>
      </w:r>
      <w:r w:rsidRPr="005A196B">
        <w:rPr>
          <w:rFonts w:ascii="Times New Roman" w:hAnsi="Times New Roman"/>
          <w:sz w:val="24"/>
          <w:szCs w:val="24"/>
        </w:rPr>
        <w:t>.</w:t>
      </w:r>
      <w:r w:rsidR="007A462F" w:rsidRPr="005A196B">
        <w:rPr>
          <w:rFonts w:ascii="Times New Roman" w:hAnsi="Times New Roman"/>
          <w:sz w:val="24"/>
          <w:szCs w:val="24"/>
        </w:rPr>
        <w:t>6</w:t>
      </w:r>
      <w:r w:rsidRPr="005A196B">
        <w:rPr>
          <w:rFonts w:ascii="Times New Roman" w:hAnsi="Times New Roman"/>
          <w:sz w:val="24"/>
          <w:szCs w:val="24"/>
        </w:rPr>
        <w:t>.3 выше;</w:t>
      </w:r>
    </w:p>
    <w:p w:rsidR="00236853" w:rsidRPr="005A196B" w:rsidRDefault="00236853" w:rsidP="00236853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</w:p>
    <w:p w:rsidR="00236853" w:rsidRPr="005A196B" w:rsidRDefault="00236853" w:rsidP="00236853">
      <w:pPr>
        <w:pStyle w:val="11"/>
        <w:widowControl w:val="0"/>
        <w:numPr>
          <w:ilvl w:val="2"/>
          <w:numId w:val="73"/>
        </w:numPr>
        <w:tabs>
          <w:tab w:val="left" w:pos="709"/>
        </w:tabs>
        <w:autoSpaceDE w:val="0"/>
        <w:autoSpaceDN w:val="0"/>
        <w:adjustRightInd w:val="0"/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все суммы Штрафов </w:t>
      </w:r>
      <w:r w:rsidR="007A462F" w:rsidRPr="005A196B">
        <w:rPr>
          <w:rFonts w:ascii="Times New Roman" w:hAnsi="Times New Roman"/>
          <w:sz w:val="24"/>
          <w:szCs w:val="24"/>
        </w:rPr>
        <w:t>за Критические Дефекты и/или Ограничение Доступности</w:t>
      </w:r>
      <w:r w:rsidRPr="005A196B">
        <w:rPr>
          <w:rFonts w:ascii="Times New Roman" w:hAnsi="Times New Roman"/>
          <w:sz w:val="24"/>
          <w:szCs w:val="24"/>
        </w:rPr>
        <w:t xml:space="preserve">, начисленные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в течение Учетного Периода </w:t>
      </w:r>
      <w:r w:rsidR="007A462F" w:rsidRPr="005A196B">
        <w:rPr>
          <w:rFonts w:ascii="Times New Roman" w:hAnsi="Times New Roman"/>
          <w:sz w:val="24"/>
          <w:szCs w:val="24"/>
        </w:rPr>
        <w:t>по ТЭП</w:t>
      </w:r>
      <w:r w:rsidR="007A462F" w:rsidRPr="005A196B">
        <w:rPr>
          <w:rFonts w:ascii="Times New Roman" w:eastAsia="MS Mincho" w:hAnsi="Times New Roman"/>
          <w:sz w:val="24"/>
          <w:szCs w:val="24"/>
        </w:rPr>
        <w:t xml:space="preserve"> и</w:t>
      </w:r>
      <w:r w:rsidR="007A462F" w:rsidRPr="005A196B">
        <w:rPr>
          <w:rFonts w:ascii="Times New Roman" w:hAnsi="Times New Roman"/>
          <w:sz w:val="24"/>
          <w:szCs w:val="24"/>
        </w:rPr>
        <w:t xml:space="preserve"> </w:t>
      </w:r>
      <w:r w:rsidR="007A462F" w:rsidRPr="005A196B">
        <w:rPr>
          <w:rFonts w:ascii="Times New Roman" w:eastAsia="MS Mincho" w:hAnsi="Times New Roman"/>
          <w:sz w:val="24"/>
          <w:szCs w:val="24"/>
        </w:rPr>
        <w:t>Доступности</w:t>
      </w:r>
      <w:r w:rsidRPr="005A196B">
        <w:rPr>
          <w:rFonts w:ascii="Times New Roman" w:hAnsi="Times New Roman"/>
          <w:sz w:val="24"/>
          <w:szCs w:val="24"/>
        </w:rPr>
        <w:t xml:space="preserve">, которые были оспорены </w:t>
      </w:r>
      <w:r w:rsidR="00722BE6" w:rsidRPr="005A196B">
        <w:rPr>
          <w:rFonts w:ascii="Times New Roman" w:hAnsi="Times New Roman"/>
          <w:sz w:val="24"/>
          <w:szCs w:val="24"/>
        </w:rPr>
        <w:t>Исполнителем</w:t>
      </w:r>
      <w:r w:rsidRPr="005A196B">
        <w:rPr>
          <w:rFonts w:ascii="Times New Roman" w:hAnsi="Times New Roman"/>
          <w:sz w:val="24"/>
          <w:szCs w:val="24"/>
        </w:rPr>
        <w:t xml:space="preserve"> в соответствии с п.</w:t>
      </w:r>
      <w:r w:rsidR="00871CEB" w:rsidRPr="005A196B">
        <w:rPr>
          <w:rFonts w:ascii="Times New Roman" w:hAnsi="Times New Roman"/>
          <w:sz w:val="24"/>
          <w:szCs w:val="24"/>
        </w:rPr>
        <w:t>3</w:t>
      </w:r>
      <w:r w:rsidRPr="005A196B">
        <w:rPr>
          <w:rFonts w:ascii="Times New Roman" w:hAnsi="Times New Roman"/>
          <w:sz w:val="24"/>
          <w:szCs w:val="24"/>
        </w:rPr>
        <w:t>.</w:t>
      </w:r>
      <w:r w:rsidR="007A462F" w:rsidRPr="005A196B">
        <w:rPr>
          <w:rFonts w:ascii="Times New Roman" w:hAnsi="Times New Roman"/>
          <w:sz w:val="24"/>
          <w:szCs w:val="24"/>
        </w:rPr>
        <w:t>6</w:t>
      </w:r>
      <w:r w:rsidRPr="005A196B">
        <w:rPr>
          <w:rFonts w:ascii="Times New Roman" w:hAnsi="Times New Roman"/>
          <w:sz w:val="24"/>
          <w:szCs w:val="24"/>
        </w:rPr>
        <w:t xml:space="preserve">.3 выше, но по которым до окончания Учетного Периода </w:t>
      </w:r>
      <w:r w:rsidR="007A462F" w:rsidRPr="005A196B">
        <w:rPr>
          <w:rFonts w:ascii="Times New Roman" w:hAnsi="Times New Roman"/>
          <w:sz w:val="24"/>
          <w:szCs w:val="24"/>
        </w:rPr>
        <w:t>по ТЭП</w:t>
      </w:r>
      <w:r w:rsidR="007A462F" w:rsidRPr="005A196B">
        <w:rPr>
          <w:rFonts w:ascii="Times New Roman" w:eastAsia="MS Mincho" w:hAnsi="Times New Roman"/>
          <w:sz w:val="24"/>
          <w:szCs w:val="24"/>
        </w:rPr>
        <w:t xml:space="preserve"> и</w:t>
      </w:r>
      <w:r w:rsidR="007A462F" w:rsidRPr="005A196B">
        <w:rPr>
          <w:rFonts w:ascii="Times New Roman" w:hAnsi="Times New Roman"/>
          <w:sz w:val="24"/>
          <w:szCs w:val="24"/>
        </w:rPr>
        <w:t xml:space="preserve"> </w:t>
      </w:r>
      <w:r w:rsidR="007A462F" w:rsidRPr="005A196B">
        <w:rPr>
          <w:rFonts w:ascii="Times New Roman" w:eastAsia="MS Mincho" w:hAnsi="Times New Roman"/>
          <w:sz w:val="24"/>
          <w:szCs w:val="24"/>
        </w:rPr>
        <w:t xml:space="preserve">Доступности </w:t>
      </w:r>
      <w:r w:rsidRPr="005A196B">
        <w:rPr>
          <w:rFonts w:ascii="Times New Roman" w:hAnsi="Times New Roman"/>
          <w:sz w:val="24"/>
          <w:szCs w:val="24"/>
        </w:rPr>
        <w:t xml:space="preserve">не было вынесено решения в </w:t>
      </w:r>
      <w:r w:rsidRPr="005A196B">
        <w:rPr>
          <w:rFonts w:ascii="Times New Roman" w:eastAsia="MS Mincho" w:hAnsi="Times New Roman"/>
          <w:sz w:val="24"/>
          <w:szCs w:val="24"/>
        </w:rPr>
        <w:t>Порядке Разрешения Споров, в размере, указанном в соответствующ</w:t>
      </w:r>
      <w:r w:rsidRPr="005A196B">
        <w:rPr>
          <w:rFonts w:ascii="Times New Roman" w:hAnsi="Times New Roman"/>
          <w:sz w:val="24"/>
          <w:szCs w:val="24"/>
        </w:rPr>
        <w:t xml:space="preserve">их им </w:t>
      </w:r>
      <w:r w:rsidR="00A06E84" w:rsidRPr="005A196B">
        <w:rPr>
          <w:rFonts w:ascii="Times New Roman" w:hAnsi="Times New Roman"/>
          <w:sz w:val="24"/>
          <w:szCs w:val="24"/>
        </w:rPr>
        <w:t>Расчетах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, произведенных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Инженером</w:t>
      </w:r>
      <w:r w:rsidRPr="005A196B">
        <w:rPr>
          <w:rFonts w:ascii="Times New Roman" w:hAnsi="Times New Roman"/>
          <w:sz w:val="24"/>
          <w:szCs w:val="24"/>
        </w:rPr>
        <w:t xml:space="preserve"> (если применимо) в соответствии с </w:t>
      </w:r>
      <w:r w:rsidR="00871CEB" w:rsidRPr="005A196B">
        <w:rPr>
          <w:rFonts w:ascii="Times New Roman" w:hAnsi="Times New Roman"/>
          <w:sz w:val="24"/>
          <w:szCs w:val="24"/>
        </w:rPr>
        <w:t>п.3.</w:t>
      </w:r>
      <w:r w:rsidR="007A462F" w:rsidRPr="005A196B">
        <w:rPr>
          <w:rFonts w:ascii="Times New Roman" w:hAnsi="Times New Roman"/>
          <w:sz w:val="24"/>
          <w:szCs w:val="24"/>
        </w:rPr>
        <w:t>6</w:t>
      </w:r>
      <w:r w:rsidR="00871CEB" w:rsidRPr="005A196B">
        <w:rPr>
          <w:rFonts w:ascii="Times New Roman" w:hAnsi="Times New Roman"/>
          <w:sz w:val="24"/>
          <w:szCs w:val="24"/>
        </w:rPr>
        <w:t>.1-3.</w:t>
      </w:r>
      <w:r w:rsidR="007A462F" w:rsidRPr="005A196B">
        <w:rPr>
          <w:rFonts w:ascii="Times New Roman" w:hAnsi="Times New Roman"/>
          <w:sz w:val="24"/>
          <w:szCs w:val="24"/>
        </w:rPr>
        <w:t>6</w:t>
      </w:r>
      <w:r w:rsidR="00871CEB" w:rsidRPr="005A196B">
        <w:rPr>
          <w:rFonts w:ascii="Times New Roman" w:hAnsi="Times New Roman"/>
          <w:sz w:val="24"/>
          <w:szCs w:val="24"/>
        </w:rPr>
        <w:t xml:space="preserve">.3 </w:t>
      </w:r>
      <w:r w:rsidRPr="005A196B">
        <w:rPr>
          <w:rFonts w:ascii="Times New Roman" w:hAnsi="Times New Roman"/>
          <w:sz w:val="24"/>
          <w:szCs w:val="24"/>
        </w:rPr>
        <w:t>выше;</w:t>
      </w:r>
    </w:p>
    <w:p w:rsidR="00236853" w:rsidRPr="005A196B" w:rsidRDefault="00236853" w:rsidP="00236853">
      <w:pPr>
        <w:pStyle w:val="ListParagraph"/>
      </w:pPr>
    </w:p>
    <w:p w:rsidR="00236853" w:rsidRPr="005A196B" w:rsidRDefault="00871CEB" w:rsidP="00236853">
      <w:pPr>
        <w:pStyle w:val="11"/>
        <w:widowControl w:val="0"/>
        <w:numPr>
          <w:ilvl w:val="2"/>
          <w:numId w:val="73"/>
        </w:numPr>
        <w:tabs>
          <w:tab w:val="left" w:pos="709"/>
        </w:tabs>
        <w:autoSpaceDE w:val="0"/>
        <w:autoSpaceDN w:val="0"/>
        <w:adjustRightInd w:val="0"/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 </w:t>
      </w:r>
      <w:r w:rsidR="00236853" w:rsidRPr="005A196B">
        <w:rPr>
          <w:rFonts w:ascii="Times New Roman" w:hAnsi="Times New Roman"/>
          <w:sz w:val="24"/>
          <w:szCs w:val="24"/>
        </w:rPr>
        <w:t xml:space="preserve">течение Учетного Периода </w:t>
      </w:r>
      <w:r w:rsidR="007A462F" w:rsidRPr="005A196B">
        <w:rPr>
          <w:rFonts w:ascii="Times New Roman" w:hAnsi="Times New Roman"/>
          <w:sz w:val="24"/>
          <w:szCs w:val="24"/>
        </w:rPr>
        <w:t>по ТЭП</w:t>
      </w:r>
      <w:r w:rsidR="007A462F" w:rsidRPr="005A196B">
        <w:rPr>
          <w:rFonts w:ascii="Times New Roman" w:eastAsia="MS Mincho" w:hAnsi="Times New Roman"/>
          <w:sz w:val="24"/>
          <w:szCs w:val="24"/>
        </w:rPr>
        <w:t xml:space="preserve"> и</w:t>
      </w:r>
      <w:r w:rsidR="007A462F" w:rsidRPr="005A196B">
        <w:rPr>
          <w:rFonts w:ascii="Times New Roman" w:hAnsi="Times New Roman"/>
          <w:sz w:val="24"/>
          <w:szCs w:val="24"/>
        </w:rPr>
        <w:t xml:space="preserve"> </w:t>
      </w:r>
      <w:r w:rsidR="007A462F" w:rsidRPr="005A196B">
        <w:rPr>
          <w:rFonts w:ascii="Times New Roman" w:eastAsia="MS Mincho" w:hAnsi="Times New Roman"/>
          <w:sz w:val="24"/>
          <w:szCs w:val="24"/>
        </w:rPr>
        <w:t>Доступности</w:t>
      </w:r>
      <w:r w:rsidR="00236853" w:rsidRPr="005A196B">
        <w:rPr>
          <w:rFonts w:ascii="Times New Roman" w:hAnsi="Times New Roman"/>
          <w:sz w:val="24"/>
          <w:szCs w:val="24"/>
        </w:rPr>
        <w:t xml:space="preserve">, которые были оспорены </w:t>
      </w:r>
      <w:r w:rsidR="00722BE6" w:rsidRPr="005A196B">
        <w:rPr>
          <w:rFonts w:ascii="Times New Roman" w:hAnsi="Times New Roman"/>
          <w:sz w:val="24"/>
          <w:szCs w:val="24"/>
        </w:rPr>
        <w:t>Исполнителем</w:t>
      </w:r>
      <w:r w:rsidR="00236853" w:rsidRPr="005A196B">
        <w:rPr>
          <w:rFonts w:ascii="Times New Roman" w:hAnsi="Times New Roman"/>
          <w:sz w:val="24"/>
          <w:szCs w:val="24"/>
        </w:rPr>
        <w:t xml:space="preserve"> в соответствии с п.</w:t>
      </w:r>
      <w:r w:rsidRPr="005A196B">
        <w:rPr>
          <w:rFonts w:ascii="Times New Roman" w:hAnsi="Times New Roman"/>
          <w:sz w:val="24"/>
          <w:szCs w:val="24"/>
        </w:rPr>
        <w:t>3</w:t>
      </w:r>
      <w:r w:rsidR="00236853" w:rsidRPr="005A196B">
        <w:rPr>
          <w:rFonts w:ascii="Times New Roman" w:hAnsi="Times New Roman"/>
          <w:sz w:val="24"/>
          <w:szCs w:val="24"/>
        </w:rPr>
        <w:t>.</w:t>
      </w:r>
      <w:r w:rsidR="007A462F" w:rsidRPr="005A196B">
        <w:rPr>
          <w:rFonts w:ascii="Times New Roman" w:hAnsi="Times New Roman"/>
          <w:sz w:val="24"/>
          <w:szCs w:val="24"/>
        </w:rPr>
        <w:t>6</w:t>
      </w:r>
      <w:r w:rsidR="00236853" w:rsidRPr="005A196B">
        <w:rPr>
          <w:rFonts w:ascii="Times New Roman" w:hAnsi="Times New Roman"/>
          <w:sz w:val="24"/>
          <w:szCs w:val="24"/>
        </w:rPr>
        <w:t xml:space="preserve">.3 выше и по которым до окончания </w:t>
      </w:r>
      <w:r w:rsidR="00236853" w:rsidRPr="005A196B">
        <w:rPr>
          <w:rFonts w:ascii="Times New Roman" w:eastAsia="MS Mincho" w:hAnsi="Times New Roman"/>
          <w:sz w:val="24"/>
          <w:szCs w:val="24"/>
        </w:rPr>
        <w:t xml:space="preserve">Учетного Периода </w:t>
      </w:r>
      <w:r w:rsidR="007A462F" w:rsidRPr="005A196B">
        <w:rPr>
          <w:rFonts w:ascii="Times New Roman" w:hAnsi="Times New Roman"/>
          <w:sz w:val="24"/>
          <w:szCs w:val="24"/>
        </w:rPr>
        <w:t>по ТЭП</w:t>
      </w:r>
      <w:r w:rsidR="007A462F" w:rsidRPr="005A196B">
        <w:rPr>
          <w:rFonts w:ascii="Times New Roman" w:eastAsia="MS Mincho" w:hAnsi="Times New Roman"/>
          <w:sz w:val="24"/>
          <w:szCs w:val="24"/>
        </w:rPr>
        <w:t xml:space="preserve"> и</w:t>
      </w:r>
      <w:r w:rsidR="007A462F" w:rsidRPr="005A196B">
        <w:rPr>
          <w:rFonts w:ascii="Times New Roman" w:hAnsi="Times New Roman"/>
          <w:sz w:val="24"/>
          <w:szCs w:val="24"/>
        </w:rPr>
        <w:t xml:space="preserve"> </w:t>
      </w:r>
      <w:r w:rsidR="007A462F" w:rsidRPr="005A196B">
        <w:rPr>
          <w:rFonts w:ascii="Times New Roman" w:eastAsia="MS Mincho" w:hAnsi="Times New Roman"/>
          <w:sz w:val="24"/>
          <w:szCs w:val="24"/>
        </w:rPr>
        <w:t xml:space="preserve">Доступности </w:t>
      </w:r>
      <w:r w:rsidR="00236853" w:rsidRPr="005A196B">
        <w:rPr>
          <w:rFonts w:ascii="Times New Roman" w:eastAsia="MS Mincho" w:hAnsi="Times New Roman"/>
          <w:sz w:val="24"/>
          <w:szCs w:val="24"/>
        </w:rPr>
        <w:t>были вынесены решения в Порядке Разрешения Споров, в размере, определенном в соответствии с такими вынес</w:t>
      </w:r>
      <w:r w:rsidR="00236853" w:rsidRPr="005A196B">
        <w:rPr>
          <w:rFonts w:ascii="Times New Roman" w:hAnsi="Times New Roman"/>
          <w:sz w:val="24"/>
          <w:szCs w:val="24"/>
        </w:rPr>
        <w:t>енными решениями в Порядке Разрешения Споров.</w:t>
      </w:r>
    </w:p>
    <w:p w:rsidR="00236853" w:rsidRPr="005A196B" w:rsidRDefault="00236853" w:rsidP="00236853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236853" w:rsidRPr="005A196B" w:rsidRDefault="00236853" w:rsidP="002719DF">
      <w:pPr>
        <w:pStyle w:val="11"/>
        <w:widowControl w:val="0"/>
        <w:numPr>
          <w:ilvl w:val="2"/>
          <w:numId w:val="71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Times New Roman" w:hAnsi="Times New Roman"/>
          <w:sz w:val="24"/>
        </w:rPr>
      </w:pPr>
      <w:r w:rsidRPr="005A196B">
        <w:rPr>
          <w:rFonts w:ascii="Times New Roman" w:hAnsi="Times New Roman"/>
          <w:sz w:val="24"/>
        </w:rPr>
        <w:t xml:space="preserve">Настоящим Стороны соглашаются, что при наличии неурегулированных Споров Сторон в отношении начисленных сумм </w:t>
      </w:r>
      <w:r w:rsidRPr="005A196B">
        <w:rPr>
          <w:rFonts w:ascii="Times New Roman" w:hAnsi="Times New Roman"/>
          <w:sz w:val="24"/>
          <w:szCs w:val="24"/>
        </w:rPr>
        <w:t>Штрафов</w:t>
      </w:r>
      <w:r w:rsidRPr="005A196B">
        <w:rPr>
          <w:rFonts w:ascii="Times New Roman" w:hAnsi="Times New Roman"/>
          <w:sz w:val="24"/>
        </w:rPr>
        <w:t xml:space="preserve">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hAnsi="Times New Roman"/>
          <w:sz w:val="24"/>
        </w:rPr>
        <w:t xml:space="preserve"> и</w:t>
      </w:r>
      <w:r w:rsidRPr="005A196B">
        <w:rPr>
          <w:rFonts w:ascii="Times New Roman" w:eastAsia="MS Mincho" w:hAnsi="Times New Roman"/>
          <w:sz w:val="24"/>
          <w:szCs w:val="24"/>
        </w:rPr>
        <w:t>/</w:t>
      </w:r>
      <w:r w:rsidRPr="005A196B">
        <w:rPr>
          <w:rFonts w:ascii="Times New Roman" w:hAnsi="Times New Roman"/>
          <w:sz w:val="24"/>
        </w:rPr>
        <w:t>или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hAnsi="Times New Roman"/>
          <w:sz w:val="24"/>
        </w:rPr>
        <w:t xml:space="preserve">Доступности, при осуществлении текущих взаиморасчетов Стороны руководствуются </w:t>
      </w:r>
      <w:r w:rsidR="00A06E84" w:rsidRPr="005A196B">
        <w:rPr>
          <w:rFonts w:ascii="Times New Roman" w:hAnsi="Times New Roman"/>
          <w:sz w:val="24"/>
          <w:szCs w:val="24"/>
        </w:rPr>
        <w:t xml:space="preserve">Расчетами Сокращения Уменьшаемой Части Инвестиционного Платежа </w:t>
      </w:r>
      <w:r w:rsidRPr="005A196B">
        <w:rPr>
          <w:rFonts w:ascii="Times New Roman" w:hAnsi="Times New Roman"/>
          <w:sz w:val="24"/>
        </w:rPr>
        <w:t>и Расчетами</w:t>
      </w:r>
      <w:r w:rsidR="007A462F" w:rsidRPr="005A196B">
        <w:rPr>
          <w:rFonts w:ascii="Times New Roman" w:hAnsi="Times New Roman"/>
          <w:sz w:val="24"/>
        </w:rPr>
        <w:t xml:space="preserve"> </w:t>
      </w:r>
      <w:r w:rsidRPr="005A196B">
        <w:rPr>
          <w:rFonts w:ascii="Times New Roman" w:hAnsi="Times New Roman"/>
          <w:sz w:val="24"/>
        </w:rPr>
        <w:t xml:space="preserve">Уменьшаемой Части Инвестиционного Платежа, утвержденными </w:t>
      </w:r>
      <w:r w:rsidR="00647364" w:rsidRPr="005A196B">
        <w:rPr>
          <w:rFonts w:ascii="Times New Roman" w:hAnsi="Times New Roman"/>
          <w:sz w:val="24"/>
        </w:rPr>
        <w:t>Государственной компанией</w:t>
      </w:r>
      <w:r w:rsidRPr="005A196B">
        <w:rPr>
          <w:rFonts w:ascii="Times New Roman" w:hAnsi="Times New Roman"/>
          <w:sz w:val="24"/>
        </w:rPr>
        <w:t xml:space="preserve"> и(или) </w:t>
      </w:r>
      <w:r w:rsidR="007438BA" w:rsidRPr="005A196B">
        <w:rPr>
          <w:rFonts w:ascii="Times New Roman" w:hAnsi="Times New Roman"/>
          <w:sz w:val="24"/>
        </w:rPr>
        <w:t>Инженер</w:t>
      </w:r>
      <w:r w:rsidRPr="005A196B">
        <w:rPr>
          <w:rFonts w:ascii="Times New Roman" w:hAnsi="Times New Roman"/>
          <w:sz w:val="24"/>
        </w:rPr>
        <w:t xml:space="preserve">ом (если применимо), что, в частности, предусматривает обязанность </w:t>
      </w:r>
      <w:r w:rsidR="00722BE6" w:rsidRPr="005A196B">
        <w:rPr>
          <w:rFonts w:ascii="Times New Roman" w:hAnsi="Times New Roman"/>
          <w:sz w:val="24"/>
        </w:rPr>
        <w:t>Исполнителя</w:t>
      </w:r>
      <w:r w:rsidRPr="005A196B">
        <w:rPr>
          <w:rFonts w:ascii="Times New Roman" w:hAnsi="Times New Roman"/>
          <w:sz w:val="24"/>
        </w:rPr>
        <w:t xml:space="preserve"> направлять </w:t>
      </w:r>
      <w:r w:rsidR="00647364" w:rsidRPr="005A196B">
        <w:rPr>
          <w:rFonts w:ascii="Times New Roman" w:hAnsi="Times New Roman"/>
          <w:sz w:val="24"/>
        </w:rPr>
        <w:t>Государственной компании</w:t>
      </w:r>
      <w:r w:rsidRPr="005A196B">
        <w:rPr>
          <w:rFonts w:ascii="Times New Roman" w:hAnsi="Times New Roman"/>
          <w:sz w:val="24"/>
        </w:rPr>
        <w:t xml:space="preserve"> счета и иные документы для оплаты Уменьшаемой Части Инвестиционного Платежа, предусмотренные </w:t>
      </w:r>
      <w:r w:rsidR="00871CEB" w:rsidRPr="005A196B">
        <w:rPr>
          <w:rFonts w:ascii="Times New Roman" w:hAnsi="Times New Roman"/>
          <w:sz w:val="24"/>
        </w:rPr>
        <w:t xml:space="preserve">разделом 5.4-5.5 </w:t>
      </w:r>
      <w:r w:rsidRPr="005A196B">
        <w:rPr>
          <w:rFonts w:ascii="Times New Roman" w:hAnsi="Times New Roman"/>
          <w:sz w:val="24"/>
        </w:rPr>
        <w:t xml:space="preserve">Соглашения, в соответствии с утвержденными </w:t>
      </w:r>
      <w:r w:rsidR="00647364" w:rsidRPr="005A196B">
        <w:rPr>
          <w:rFonts w:ascii="Times New Roman" w:hAnsi="Times New Roman"/>
          <w:sz w:val="24"/>
        </w:rPr>
        <w:t>Государственной компанией</w:t>
      </w:r>
      <w:r w:rsidRPr="005A196B">
        <w:rPr>
          <w:rFonts w:ascii="Times New Roman" w:hAnsi="Times New Roman"/>
          <w:sz w:val="24"/>
        </w:rPr>
        <w:t xml:space="preserve"> и(или) </w:t>
      </w:r>
      <w:r w:rsidR="007438BA" w:rsidRPr="005A196B">
        <w:rPr>
          <w:rFonts w:ascii="Times New Roman" w:hAnsi="Times New Roman"/>
          <w:sz w:val="24"/>
        </w:rPr>
        <w:t>Инженер</w:t>
      </w:r>
      <w:r w:rsidRPr="005A196B">
        <w:rPr>
          <w:rFonts w:ascii="Times New Roman" w:hAnsi="Times New Roman"/>
          <w:sz w:val="24"/>
        </w:rPr>
        <w:t>ом (если применимо) Расчетами</w:t>
      </w:r>
      <w:r w:rsidR="00122D88" w:rsidRPr="005A196B">
        <w:rPr>
          <w:rFonts w:ascii="Times New Roman" w:hAnsi="Times New Roman"/>
          <w:sz w:val="24"/>
        </w:rPr>
        <w:t xml:space="preserve"> Сокращения</w:t>
      </w:r>
      <w:r w:rsidRPr="005A196B">
        <w:rPr>
          <w:rFonts w:ascii="Times New Roman" w:hAnsi="Times New Roman"/>
          <w:sz w:val="24"/>
        </w:rPr>
        <w:t xml:space="preserve"> Уменьшаемой Части Инвестиционного Платежа. При невыполнении </w:t>
      </w:r>
      <w:r w:rsidR="00722BE6" w:rsidRPr="005A196B">
        <w:rPr>
          <w:rFonts w:ascii="Times New Roman" w:hAnsi="Times New Roman"/>
          <w:sz w:val="24"/>
        </w:rPr>
        <w:t>Исполнителем</w:t>
      </w:r>
      <w:r w:rsidRPr="005A196B">
        <w:rPr>
          <w:rFonts w:ascii="Times New Roman" w:hAnsi="Times New Roman"/>
          <w:sz w:val="24"/>
        </w:rPr>
        <w:t xml:space="preserve"> указанного требования у </w:t>
      </w:r>
      <w:r w:rsidR="00647364" w:rsidRPr="005A196B">
        <w:rPr>
          <w:rFonts w:ascii="Times New Roman" w:hAnsi="Times New Roman"/>
          <w:sz w:val="24"/>
        </w:rPr>
        <w:t>Государственной компании</w:t>
      </w:r>
      <w:r w:rsidRPr="005A196B">
        <w:rPr>
          <w:rFonts w:ascii="Times New Roman" w:hAnsi="Times New Roman"/>
          <w:sz w:val="24"/>
        </w:rPr>
        <w:t xml:space="preserve"> возникает право не производить выплату Уменьшаемой Части Инвестиционного Платежа до урегулирования соответствующих Споров в Порядке Разрешения Споров. </w:t>
      </w:r>
    </w:p>
    <w:p w:rsidR="00236853" w:rsidRPr="005A196B" w:rsidRDefault="00236853" w:rsidP="002719DF">
      <w:pPr>
        <w:pStyle w:val="11"/>
        <w:widowControl w:val="0"/>
        <w:numPr>
          <w:ilvl w:val="2"/>
          <w:numId w:val="71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Times New Roman" w:hAnsi="Times New Roman"/>
          <w:sz w:val="24"/>
        </w:rPr>
      </w:pPr>
      <w:r w:rsidRPr="005A196B">
        <w:rPr>
          <w:rFonts w:ascii="Times New Roman" w:hAnsi="Times New Roman"/>
          <w:sz w:val="24"/>
        </w:rPr>
        <w:t xml:space="preserve">В случае если по окончании </w:t>
      </w:r>
      <w:r w:rsidRPr="005A196B">
        <w:rPr>
          <w:rFonts w:ascii="Times New Roman" w:eastAsia="MS Mincho" w:hAnsi="Times New Roman"/>
          <w:sz w:val="24"/>
          <w:szCs w:val="24"/>
        </w:rPr>
        <w:t xml:space="preserve">Учетного Периода </w:t>
      </w:r>
      <w:r w:rsidR="00122D88" w:rsidRPr="005A196B">
        <w:rPr>
          <w:rFonts w:ascii="Times New Roman" w:eastAsia="MS Mincho" w:hAnsi="Times New Roman"/>
          <w:sz w:val="24"/>
          <w:szCs w:val="24"/>
        </w:rPr>
        <w:t>по</w:t>
      </w:r>
      <w:r w:rsidRPr="005A196B">
        <w:rPr>
          <w:rFonts w:ascii="Times New Roman" w:eastAsia="MS Mincho" w:hAnsi="Times New Roman"/>
          <w:sz w:val="24"/>
          <w:szCs w:val="24"/>
        </w:rPr>
        <w:t xml:space="preserve"> ТЭП </w:t>
      </w:r>
      <w:r w:rsidR="00122D88" w:rsidRPr="005A196B">
        <w:rPr>
          <w:rFonts w:ascii="Times New Roman" w:eastAsia="MS Mincho" w:hAnsi="Times New Roman"/>
          <w:sz w:val="24"/>
          <w:szCs w:val="24"/>
        </w:rPr>
        <w:t>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Доступности </w:t>
      </w:r>
      <w:r w:rsidRPr="005A196B">
        <w:rPr>
          <w:rFonts w:ascii="Times New Roman" w:hAnsi="Times New Roman"/>
          <w:sz w:val="24"/>
        </w:rPr>
        <w:t>по результатам процедуры Разрешения Споров будет вынесено решение(ия)</w:t>
      </w:r>
      <w:r w:rsidR="00722BE6" w:rsidRPr="005A196B">
        <w:rPr>
          <w:rFonts w:ascii="Times New Roman" w:hAnsi="Times New Roman"/>
          <w:sz w:val="24"/>
        </w:rPr>
        <w:t xml:space="preserve"> </w:t>
      </w:r>
      <w:r w:rsidRPr="005A196B">
        <w:rPr>
          <w:rFonts w:ascii="Times New Roman" w:hAnsi="Times New Roman"/>
          <w:sz w:val="24"/>
        </w:rPr>
        <w:t xml:space="preserve">об отмене или изменении размера сумм </w:t>
      </w:r>
      <w:r w:rsidRPr="005A196B">
        <w:rPr>
          <w:rFonts w:ascii="Times New Roman" w:eastAsia="MS Mincho" w:hAnsi="Times New Roman"/>
          <w:sz w:val="24"/>
          <w:szCs w:val="24"/>
        </w:rPr>
        <w:t>Штрафов</w:t>
      </w:r>
      <w:r w:rsidRPr="005A196B">
        <w:rPr>
          <w:rFonts w:ascii="Times New Roman" w:hAnsi="Times New Roman"/>
          <w:sz w:val="24"/>
        </w:rPr>
        <w:t xml:space="preserve">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hAnsi="Times New Roman"/>
          <w:sz w:val="24"/>
        </w:rPr>
        <w:t xml:space="preserve">Доступности, начисленных </w:t>
      </w:r>
      <w:r w:rsidR="00722BE6" w:rsidRPr="005A196B">
        <w:rPr>
          <w:rFonts w:ascii="Times New Roman" w:hAnsi="Times New Roman"/>
          <w:sz w:val="24"/>
        </w:rPr>
        <w:t>Исполнителю</w:t>
      </w:r>
      <w:r w:rsidRPr="005A196B">
        <w:rPr>
          <w:rFonts w:ascii="Times New Roman" w:hAnsi="Times New Roman"/>
          <w:sz w:val="24"/>
        </w:rPr>
        <w:t xml:space="preserve"> в течение соответствующего </w:t>
      </w:r>
      <w:r w:rsidRPr="005A196B">
        <w:rPr>
          <w:rFonts w:ascii="Times New Roman" w:eastAsia="MS Mincho" w:hAnsi="Times New Roman"/>
          <w:sz w:val="24"/>
          <w:szCs w:val="24"/>
        </w:rPr>
        <w:t xml:space="preserve">Учетного Периода </w:t>
      </w:r>
      <w:r w:rsidR="00122D88" w:rsidRPr="005A196B">
        <w:rPr>
          <w:rFonts w:ascii="Times New Roman" w:eastAsia="MS Mincho" w:hAnsi="Times New Roman"/>
          <w:sz w:val="24"/>
          <w:szCs w:val="24"/>
        </w:rPr>
        <w:t>по</w:t>
      </w:r>
      <w:r w:rsidRPr="005A196B">
        <w:rPr>
          <w:rFonts w:ascii="Times New Roman" w:eastAsia="MS Mincho" w:hAnsi="Times New Roman"/>
          <w:sz w:val="24"/>
          <w:szCs w:val="24"/>
        </w:rPr>
        <w:t xml:space="preserve"> ТЭП </w:t>
      </w:r>
      <w:r w:rsidR="00122D88" w:rsidRPr="005A196B">
        <w:rPr>
          <w:rFonts w:ascii="Times New Roman" w:eastAsia="MS Mincho" w:hAnsi="Times New Roman"/>
          <w:sz w:val="24"/>
          <w:szCs w:val="24"/>
        </w:rPr>
        <w:t>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Доступности</w:t>
      </w:r>
      <w:r w:rsidRPr="005A196B">
        <w:rPr>
          <w:rFonts w:ascii="Times New Roman" w:hAnsi="Times New Roman"/>
          <w:sz w:val="24"/>
        </w:rPr>
        <w:t>, Стороны действуют в следующем порядке:</w:t>
      </w:r>
    </w:p>
    <w:p w:rsidR="00236853" w:rsidRPr="005A196B" w:rsidRDefault="00236853" w:rsidP="002719DF">
      <w:pPr>
        <w:pStyle w:val="11"/>
        <w:widowControl w:val="0"/>
        <w:numPr>
          <w:ilvl w:val="3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389" w:hanging="709"/>
        <w:jc w:val="both"/>
        <w:rPr>
          <w:rFonts w:ascii="Times New Roman" w:hAnsi="Times New Roman"/>
          <w:sz w:val="24"/>
        </w:rPr>
      </w:pPr>
      <w:r w:rsidRPr="005A196B">
        <w:rPr>
          <w:rFonts w:ascii="Times New Roman" w:hAnsi="Times New Roman"/>
          <w:sz w:val="24"/>
        </w:rPr>
        <w:t>в случае если такое решение(ия) будет вынесено до 25 ноября</w:t>
      </w:r>
      <w:r w:rsidR="00722BE6" w:rsidRPr="005A196B">
        <w:rPr>
          <w:rFonts w:ascii="Times New Roman" w:hAnsi="Times New Roman"/>
          <w:sz w:val="24"/>
        </w:rPr>
        <w:t xml:space="preserve"> </w:t>
      </w:r>
      <w:r w:rsidRPr="005A196B">
        <w:rPr>
          <w:rFonts w:ascii="Times New Roman" w:hAnsi="Times New Roman"/>
          <w:sz w:val="24"/>
        </w:rPr>
        <w:t xml:space="preserve">Операционного Года окончания </w:t>
      </w:r>
      <w:r w:rsidRPr="005A196B">
        <w:rPr>
          <w:rFonts w:ascii="Times New Roman" w:eastAsia="MS Mincho" w:hAnsi="Times New Roman"/>
          <w:sz w:val="24"/>
          <w:szCs w:val="24"/>
        </w:rPr>
        <w:t xml:space="preserve">Учетного Периода </w:t>
      </w:r>
      <w:r w:rsidR="00A44731" w:rsidRPr="005A196B">
        <w:rPr>
          <w:rFonts w:ascii="Times New Roman" w:eastAsia="MS Mincho" w:hAnsi="Times New Roman"/>
          <w:sz w:val="24"/>
          <w:szCs w:val="24"/>
        </w:rPr>
        <w:t>по ТЭП и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295FEA" w:rsidRPr="005A196B">
        <w:rPr>
          <w:rFonts w:ascii="Times New Roman" w:hAnsi="Times New Roman"/>
          <w:sz w:val="24"/>
        </w:rPr>
        <w:t>Государственная компания</w:t>
      </w:r>
      <w:r w:rsidRPr="005A196B">
        <w:rPr>
          <w:rFonts w:ascii="Times New Roman" w:hAnsi="Times New Roman"/>
          <w:sz w:val="24"/>
        </w:rPr>
        <w:t xml:space="preserve"> в течение 5 (пяти) рабочих дней с даты принятия такого решения, но в любом случае не позднее 1 декабря соответствующего Операционного Года, обязан</w:t>
      </w:r>
      <w:r w:rsidR="00871CEB" w:rsidRPr="005A196B">
        <w:rPr>
          <w:rFonts w:ascii="Times New Roman" w:hAnsi="Times New Roman"/>
          <w:sz w:val="24"/>
        </w:rPr>
        <w:t>а</w:t>
      </w:r>
      <w:r w:rsidRPr="005A196B">
        <w:rPr>
          <w:rFonts w:ascii="Times New Roman" w:hAnsi="Times New Roman"/>
          <w:sz w:val="24"/>
        </w:rPr>
        <w:t xml:space="preserve"> внести изменения в Расчет </w:t>
      </w:r>
      <w:r w:rsidR="00122D88" w:rsidRPr="005A196B">
        <w:rPr>
          <w:rFonts w:ascii="Times New Roman" w:hAnsi="Times New Roman"/>
          <w:sz w:val="24"/>
        </w:rPr>
        <w:t xml:space="preserve">Сокращения </w:t>
      </w:r>
      <w:r w:rsidRPr="005A196B">
        <w:rPr>
          <w:rFonts w:ascii="Times New Roman" w:hAnsi="Times New Roman"/>
          <w:sz w:val="24"/>
        </w:rPr>
        <w:t xml:space="preserve">Уменьшаемой Части Инвестиционного Платежа в части </w:t>
      </w:r>
      <w:r w:rsidRPr="005A196B">
        <w:rPr>
          <w:rFonts w:ascii="Times New Roman" w:eastAsia="MS Mincho" w:hAnsi="Times New Roman"/>
          <w:sz w:val="24"/>
          <w:szCs w:val="24"/>
        </w:rPr>
        <w:t>расчета удерживаемой суммы Штрафов</w:t>
      </w:r>
      <w:r w:rsidRPr="005A196B">
        <w:rPr>
          <w:rFonts w:ascii="Times New Roman" w:hAnsi="Times New Roman"/>
          <w:sz w:val="24"/>
        </w:rPr>
        <w:t xml:space="preserve">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C63810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hAnsi="Times New Roman"/>
          <w:sz w:val="24"/>
        </w:rPr>
        <w:t xml:space="preserve">Доступности и направить такой новый расчет </w:t>
      </w:r>
      <w:r w:rsidR="00722BE6" w:rsidRPr="005A196B">
        <w:rPr>
          <w:rFonts w:ascii="Times New Roman" w:hAnsi="Times New Roman"/>
          <w:sz w:val="24"/>
        </w:rPr>
        <w:t>Исполнителю</w:t>
      </w:r>
      <w:r w:rsidRPr="005A196B">
        <w:rPr>
          <w:rFonts w:ascii="Times New Roman" w:hAnsi="Times New Roman"/>
          <w:sz w:val="24"/>
        </w:rPr>
        <w:t xml:space="preserve">, после чего </w:t>
      </w:r>
      <w:r w:rsidR="00295FEA" w:rsidRPr="005A196B">
        <w:rPr>
          <w:rFonts w:ascii="Times New Roman" w:hAnsi="Times New Roman"/>
          <w:sz w:val="24"/>
        </w:rPr>
        <w:t>Исполнитель</w:t>
      </w:r>
      <w:r w:rsidRPr="005A196B">
        <w:rPr>
          <w:rFonts w:ascii="Times New Roman" w:hAnsi="Times New Roman"/>
          <w:sz w:val="24"/>
        </w:rPr>
        <w:t xml:space="preserve"> в соответствии с полученным от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компании</w:t>
      </w:r>
      <w:r w:rsidRPr="005A196B">
        <w:rPr>
          <w:rFonts w:ascii="Times New Roman" w:hAnsi="Times New Roman"/>
          <w:sz w:val="24"/>
        </w:rPr>
        <w:t xml:space="preserve"> новым Расчетом </w:t>
      </w:r>
      <w:r w:rsidR="00122D88" w:rsidRPr="005A196B">
        <w:rPr>
          <w:rFonts w:ascii="Times New Roman" w:hAnsi="Times New Roman"/>
          <w:sz w:val="24"/>
        </w:rPr>
        <w:t xml:space="preserve">Сокращения </w:t>
      </w:r>
      <w:r w:rsidRPr="005A196B">
        <w:rPr>
          <w:rFonts w:ascii="Times New Roman" w:hAnsi="Times New Roman"/>
          <w:sz w:val="24"/>
        </w:rPr>
        <w:t xml:space="preserve">Уменьшаемой Части Инвестиционного Платежа направляет </w:t>
      </w:r>
      <w:r w:rsidRPr="005A196B">
        <w:rPr>
          <w:rFonts w:ascii="Times New Roman" w:eastAsia="MS Mincho" w:hAnsi="Times New Roman"/>
          <w:sz w:val="24"/>
          <w:szCs w:val="24"/>
        </w:rPr>
        <w:t>ей</w:t>
      </w:r>
      <w:r w:rsidRPr="005A196B">
        <w:rPr>
          <w:rFonts w:ascii="Times New Roman" w:hAnsi="Times New Roman"/>
          <w:sz w:val="24"/>
        </w:rPr>
        <w:t xml:space="preserve"> документы для оплаты Уменьшаемой Части Инвестиционного Платежа в порядке, предусмотренном </w:t>
      </w:r>
      <w:r w:rsidR="00871CEB" w:rsidRPr="005A196B">
        <w:rPr>
          <w:rFonts w:ascii="Times New Roman" w:hAnsi="Times New Roman"/>
          <w:sz w:val="24"/>
        </w:rPr>
        <w:t>разделом 5.5</w:t>
      </w:r>
      <w:r w:rsidRPr="005A196B">
        <w:rPr>
          <w:rFonts w:ascii="Times New Roman" w:hAnsi="Times New Roman"/>
          <w:sz w:val="24"/>
        </w:rPr>
        <w:t xml:space="preserve"> Соглашения; либо</w:t>
      </w:r>
    </w:p>
    <w:p w:rsidR="00236853" w:rsidRPr="005A196B" w:rsidRDefault="00236853" w:rsidP="002719DF">
      <w:pPr>
        <w:pStyle w:val="11"/>
        <w:widowControl w:val="0"/>
        <w:numPr>
          <w:ilvl w:val="3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389" w:hanging="709"/>
        <w:jc w:val="both"/>
        <w:rPr>
          <w:rFonts w:ascii="Times New Roman" w:hAnsi="Times New Roman"/>
          <w:sz w:val="24"/>
        </w:rPr>
      </w:pPr>
      <w:r w:rsidRPr="005A196B">
        <w:rPr>
          <w:rFonts w:ascii="Times New Roman" w:hAnsi="Times New Roman"/>
          <w:sz w:val="24"/>
        </w:rPr>
        <w:t xml:space="preserve">в случае если такое решение(ия) будет вынесено после выплаты </w:t>
      </w:r>
      <w:r w:rsidR="00647364" w:rsidRPr="005A196B">
        <w:rPr>
          <w:rFonts w:ascii="Times New Roman" w:hAnsi="Times New Roman"/>
          <w:sz w:val="24"/>
        </w:rPr>
        <w:t>Государственной компанией</w:t>
      </w:r>
      <w:r w:rsidRPr="005A196B">
        <w:rPr>
          <w:rFonts w:ascii="Times New Roman" w:hAnsi="Times New Roman"/>
          <w:sz w:val="24"/>
        </w:rPr>
        <w:t xml:space="preserve"> </w:t>
      </w:r>
      <w:r w:rsidR="00722BE6" w:rsidRPr="005A196B">
        <w:rPr>
          <w:rFonts w:ascii="Times New Roman" w:hAnsi="Times New Roman"/>
          <w:sz w:val="24"/>
        </w:rPr>
        <w:t>Исполнителю</w:t>
      </w:r>
      <w:r w:rsidRPr="005A196B">
        <w:rPr>
          <w:rFonts w:ascii="Times New Roman" w:hAnsi="Times New Roman"/>
          <w:sz w:val="24"/>
        </w:rPr>
        <w:t xml:space="preserve"> Уменьшаемой Части Инвестиционного Платежа за Операционный Год окончания Учетного Периода </w:t>
      </w:r>
      <w:r w:rsidRPr="005A196B">
        <w:rPr>
          <w:rFonts w:ascii="Times New Roman" w:eastAsia="MS Mincho" w:hAnsi="Times New Roman"/>
          <w:sz w:val="24"/>
          <w:szCs w:val="24"/>
        </w:rPr>
        <w:t>для Нарушений ТЭП и/или Требований к Доступности</w:t>
      </w:r>
      <w:r w:rsidRPr="005A196B">
        <w:rPr>
          <w:rFonts w:ascii="Times New Roman" w:hAnsi="Times New Roman"/>
          <w:sz w:val="24"/>
        </w:rPr>
        <w:t>,</w:t>
      </w:r>
      <w:r w:rsidR="00722BE6" w:rsidRPr="005A196B">
        <w:rPr>
          <w:rFonts w:ascii="Times New Roman" w:hAnsi="Times New Roman"/>
          <w:sz w:val="24"/>
        </w:rPr>
        <w:t xml:space="preserve"> </w:t>
      </w:r>
      <w:r w:rsidR="00295FEA" w:rsidRPr="005A196B">
        <w:rPr>
          <w:rFonts w:ascii="Times New Roman" w:hAnsi="Times New Roman"/>
          <w:sz w:val="24"/>
        </w:rPr>
        <w:t>Государственная компания</w:t>
      </w:r>
      <w:r w:rsidRPr="005A196B">
        <w:rPr>
          <w:rFonts w:ascii="Times New Roman" w:hAnsi="Times New Roman"/>
          <w:sz w:val="24"/>
        </w:rPr>
        <w:t xml:space="preserve"> обеспечивает возврат </w:t>
      </w:r>
      <w:r w:rsidR="00722BE6" w:rsidRPr="005A196B">
        <w:rPr>
          <w:rFonts w:ascii="Times New Roman" w:hAnsi="Times New Roman"/>
          <w:sz w:val="24"/>
        </w:rPr>
        <w:t>Исполнителю</w:t>
      </w:r>
      <w:r w:rsidRPr="005A196B">
        <w:rPr>
          <w:rFonts w:ascii="Times New Roman" w:hAnsi="Times New Roman"/>
          <w:sz w:val="24"/>
        </w:rPr>
        <w:t xml:space="preserve"> отмененных и(или) уменьшенных (в размере величины уменьшения) сумм </w:t>
      </w:r>
      <w:r w:rsidR="00E70645" w:rsidRPr="005A196B">
        <w:rPr>
          <w:rFonts w:ascii="Times New Roman" w:eastAsia="MS Mincho" w:hAnsi="Times New Roman"/>
          <w:sz w:val="24"/>
          <w:szCs w:val="24"/>
        </w:rPr>
        <w:t>Штрафов</w:t>
      </w:r>
      <w:r w:rsidRPr="005A196B">
        <w:rPr>
          <w:rFonts w:ascii="Times New Roman" w:hAnsi="Times New Roman"/>
          <w:sz w:val="24"/>
        </w:rPr>
        <w:t xml:space="preserve">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0F1A16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hAnsi="Times New Roman"/>
          <w:sz w:val="24"/>
        </w:rPr>
        <w:t>Доступности в соответствии с вынесенным в Порядке Разрешения Споров решением в течение 10 (десяти) рабочих дней с даты принятия такого решения или в течение</w:t>
      </w:r>
      <w:r w:rsidR="00722BE6" w:rsidRPr="005A196B">
        <w:rPr>
          <w:rFonts w:ascii="Times New Roman" w:hAnsi="Times New Roman"/>
          <w:sz w:val="24"/>
        </w:rPr>
        <w:t xml:space="preserve"> </w:t>
      </w:r>
      <w:r w:rsidRPr="005A196B">
        <w:rPr>
          <w:rFonts w:ascii="Times New Roman" w:hAnsi="Times New Roman"/>
          <w:sz w:val="24"/>
        </w:rPr>
        <w:t xml:space="preserve">установленного в нем срока. При этом, если в Порядке Разрешения Споров, не будет принято решение об ином, </w:t>
      </w:r>
      <w:r w:rsidR="00295FEA" w:rsidRPr="005A196B">
        <w:rPr>
          <w:rFonts w:ascii="Times New Roman" w:hAnsi="Times New Roman"/>
          <w:sz w:val="24"/>
        </w:rPr>
        <w:t>Государственная компания</w:t>
      </w:r>
      <w:r w:rsidRPr="005A196B">
        <w:rPr>
          <w:rFonts w:ascii="Times New Roman" w:hAnsi="Times New Roman"/>
          <w:sz w:val="24"/>
        </w:rPr>
        <w:t xml:space="preserve"> помимо </w:t>
      </w:r>
      <w:r w:rsidRPr="005A196B">
        <w:rPr>
          <w:rFonts w:ascii="Times New Roman" w:eastAsia="MS Mincho" w:hAnsi="Times New Roman"/>
          <w:sz w:val="24"/>
          <w:szCs w:val="24"/>
        </w:rPr>
        <w:t>возвратной суммы Штрафа(ов),</w:t>
      </w:r>
      <w:r w:rsidRPr="005A196B">
        <w:rPr>
          <w:rFonts w:ascii="Times New Roman" w:hAnsi="Times New Roman"/>
          <w:sz w:val="24"/>
        </w:rPr>
        <w:t xml:space="preserve"> должен будет выплатить </w:t>
      </w:r>
      <w:r w:rsidR="00722BE6" w:rsidRPr="005A196B">
        <w:rPr>
          <w:rFonts w:ascii="Times New Roman" w:hAnsi="Times New Roman"/>
          <w:sz w:val="24"/>
        </w:rPr>
        <w:t>Исполнителю</w:t>
      </w:r>
      <w:r w:rsidRPr="005A196B">
        <w:rPr>
          <w:rFonts w:ascii="Times New Roman" w:hAnsi="Times New Roman"/>
          <w:sz w:val="24"/>
        </w:rPr>
        <w:t xml:space="preserve"> неустойку в размере 1/365 учетной ставки Центрального Банка России от размера суммы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Штрафа, подлежащей</w:t>
      </w:r>
      <w:r w:rsidRPr="005A196B">
        <w:rPr>
          <w:rFonts w:ascii="Times New Roman" w:hAnsi="Times New Roman"/>
          <w:sz w:val="24"/>
        </w:rPr>
        <w:t xml:space="preserve"> возврату </w:t>
      </w:r>
      <w:r w:rsidR="00722BE6" w:rsidRPr="005A196B">
        <w:rPr>
          <w:rFonts w:ascii="Times New Roman" w:hAnsi="Times New Roman"/>
          <w:sz w:val="24"/>
        </w:rPr>
        <w:t>Исполнителю</w:t>
      </w:r>
      <w:r w:rsidRPr="005A196B">
        <w:rPr>
          <w:rFonts w:ascii="Times New Roman" w:hAnsi="Times New Roman"/>
          <w:sz w:val="24"/>
        </w:rPr>
        <w:t xml:space="preserve"> в соответствии с решением, принятым по результатам процедуры Разрешения Споров, за каждый день с момента выплаты Уменьшаемой Части Инвестиционного Платежа, до дня фактического возврата (выплаты) </w:t>
      </w:r>
      <w:r w:rsidRPr="005A196B">
        <w:rPr>
          <w:rFonts w:ascii="Times New Roman" w:eastAsia="MS Mincho" w:hAnsi="Times New Roman"/>
          <w:sz w:val="24"/>
          <w:szCs w:val="24"/>
        </w:rPr>
        <w:t xml:space="preserve">данной суммы Штрафа(ов)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. В случае, если начисление суммы удержанных Штрафов, подлежащих возврату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решением, принятым по результатам процедуры Разрешения Споров, было осуществлено по решению или на основании решения (заключения)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Инженера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выплата указанной неустойки производится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>;</w:t>
      </w:r>
    </w:p>
    <w:p w:rsidR="00B02759" w:rsidRPr="005A196B" w:rsidRDefault="00236853" w:rsidP="002719DF">
      <w:pPr>
        <w:pStyle w:val="11"/>
        <w:spacing w:before="120" w:after="0"/>
        <w:ind w:left="1389" w:hanging="17"/>
        <w:jc w:val="both"/>
        <w:rPr>
          <w:rFonts w:ascii="Times New Roman" w:hAnsi="Times New Roman"/>
          <w:sz w:val="24"/>
        </w:rPr>
      </w:pPr>
      <w:r w:rsidRPr="005A196B">
        <w:rPr>
          <w:rFonts w:ascii="Times New Roman" w:hAnsi="Times New Roman"/>
          <w:sz w:val="24"/>
        </w:rPr>
        <w:t xml:space="preserve">Аналогичным образом в случае, если в соответствии с вынесенным в Порядке Разрешения Споров решением будет предусмотрено увеличение начисленных сумм 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0F1A16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eastAsia="MS Mincho" w:hAnsi="Times New Roman"/>
          <w:sz w:val="24"/>
          <w:szCs w:val="24"/>
        </w:rPr>
        <w:t>Доступности</w:t>
      </w:r>
      <w:r w:rsidRPr="005A196B">
        <w:rPr>
          <w:rFonts w:ascii="Times New Roman" w:hAnsi="Times New Roman"/>
          <w:sz w:val="24"/>
        </w:rPr>
        <w:t xml:space="preserve">, </w:t>
      </w:r>
      <w:r w:rsidR="00295FEA" w:rsidRPr="005A196B">
        <w:rPr>
          <w:rFonts w:ascii="Times New Roman" w:hAnsi="Times New Roman"/>
          <w:sz w:val="24"/>
        </w:rPr>
        <w:t>Исполнитель</w:t>
      </w:r>
      <w:r w:rsidRPr="005A196B">
        <w:rPr>
          <w:rFonts w:ascii="Times New Roman" w:hAnsi="Times New Roman"/>
          <w:sz w:val="24"/>
        </w:rPr>
        <w:t xml:space="preserve"> обеспечивает выплату </w:t>
      </w:r>
      <w:r w:rsidR="00647364" w:rsidRPr="005A196B">
        <w:rPr>
          <w:rFonts w:ascii="Times New Roman" w:hAnsi="Times New Roman"/>
          <w:sz w:val="24"/>
        </w:rPr>
        <w:t>Государственной компании</w:t>
      </w:r>
      <w:r w:rsidRPr="005A196B">
        <w:rPr>
          <w:rFonts w:ascii="Times New Roman" w:hAnsi="Times New Roman"/>
          <w:sz w:val="24"/>
        </w:rPr>
        <w:t xml:space="preserve"> увеличенных (в размере величины увеличения) сумм Штрафов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и/или </w:t>
      </w:r>
      <w:r w:rsidR="000F1A16" w:rsidRPr="005A196B">
        <w:rPr>
          <w:rFonts w:ascii="Times New Roman" w:hAnsi="Times New Roman"/>
          <w:sz w:val="24"/>
          <w:szCs w:val="24"/>
        </w:rPr>
        <w:t xml:space="preserve">Ограничение </w:t>
      </w:r>
      <w:r w:rsidRPr="005A196B">
        <w:rPr>
          <w:rFonts w:ascii="Times New Roman" w:eastAsia="MS Mincho" w:hAnsi="Times New Roman"/>
          <w:sz w:val="24"/>
          <w:szCs w:val="24"/>
        </w:rPr>
        <w:t>Доступности</w:t>
      </w:r>
      <w:r w:rsidRPr="005A196B">
        <w:rPr>
          <w:rFonts w:ascii="Times New Roman" w:hAnsi="Times New Roman"/>
          <w:sz w:val="24"/>
        </w:rPr>
        <w:t xml:space="preserve"> в течение 10 (десяти) рабочих дней с даты принятия такого решения или в течение установленного в нем срока. При этом, если в Порядке Разрешения Споров, не будет принято решение об ином, </w:t>
      </w:r>
      <w:r w:rsidR="00295FEA" w:rsidRPr="005A196B">
        <w:rPr>
          <w:rFonts w:ascii="Times New Roman" w:hAnsi="Times New Roman"/>
          <w:sz w:val="24"/>
        </w:rPr>
        <w:t>Исполнитель</w:t>
      </w:r>
      <w:r w:rsidRPr="005A196B">
        <w:rPr>
          <w:rFonts w:ascii="Times New Roman" w:hAnsi="Times New Roman"/>
          <w:sz w:val="24"/>
        </w:rPr>
        <w:t xml:space="preserve"> помимо дополнительной начисленной суммы Штрафа(ов), должен будет выплатить </w:t>
      </w:r>
      <w:r w:rsidR="00647364" w:rsidRPr="005A196B">
        <w:rPr>
          <w:rFonts w:ascii="Times New Roman" w:hAnsi="Times New Roman"/>
          <w:sz w:val="24"/>
        </w:rPr>
        <w:t>Государственной компании</w:t>
      </w:r>
      <w:r w:rsidRPr="005A196B">
        <w:rPr>
          <w:rFonts w:ascii="Times New Roman" w:hAnsi="Times New Roman"/>
          <w:sz w:val="24"/>
        </w:rPr>
        <w:t xml:space="preserve"> неустойку в размере 1/365 учетной ставки Центрального Банка России от размера дополнительной начисленной суммы Штрафа, подлежащей выплате </w:t>
      </w:r>
      <w:r w:rsidR="00647364" w:rsidRPr="005A196B">
        <w:rPr>
          <w:rFonts w:ascii="Times New Roman" w:hAnsi="Times New Roman"/>
          <w:sz w:val="24"/>
        </w:rPr>
        <w:t>Государственной компании</w:t>
      </w:r>
      <w:r w:rsidRPr="005A196B">
        <w:rPr>
          <w:rFonts w:ascii="Times New Roman" w:hAnsi="Times New Roman"/>
          <w:sz w:val="24"/>
        </w:rPr>
        <w:t xml:space="preserve"> в соответствии с решением, принятым по результатам процедуры Разрешения Споров, за каждый день с момента выплаты Уменьшаемой Части Инвестиционного Платежа, до дня фактической выплаты данной суммы Штрафа(ов) </w:t>
      </w:r>
      <w:r w:rsidR="00647364" w:rsidRPr="005A196B">
        <w:rPr>
          <w:rFonts w:ascii="Times New Roman" w:hAnsi="Times New Roman"/>
          <w:sz w:val="24"/>
        </w:rPr>
        <w:t>Государственной компании</w:t>
      </w:r>
      <w:r w:rsidRPr="005A196B">
        <w:rPr>
          <w:rFonts w:ascii="Times New Roman" w:hAnsi="Times New Roman"/>
          <w:sz w:val="24"/>
        </w:rPr>
        <w:t>; либо</w:t>
      </w:r>
    </w:p>
    <w:p w:rsidR="00236853" w:rsidRPr="005A196B" w:rsidRDefault="00236853" w:rsidP="002719DF">
      <w:pPr>
        <w:pStyle w:val="11"/>
        <w:widowControl w:val="0"/>
        <w:numPr>
          <w:ilvl w:val="3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389" w:hanging="709"/>
        <w:jc w:val="both"/>
        <w:rPr>
          <w:rFonts w:ascii="Times New Roman" w:hAnsi="Times New Roman"/>
          <w:sz w:val="24"/>
        </w:rPr>
      </w:pPr>
      <w:r w:rsidRPr="005A196B">
        <w:rPr>
          <w:rFonts w:ascii="Times New Roman" w:hAnsi="Times New Roman"/>
          <w:sz w:val="24"/>
        </w:rPr>
        <w:t>в случае если такое решение(ия) будет вынесено после 25 ноября</w:t>
      </w:r>
      <w:r w:rsidR="00722BE6" w:rsidRPr="005A196B">
        <w:rPr>
          <w:rFonts w:ascii="Times New Roman" w:hAnsi="Times New Roman"/>
          <w:sz w:val="24"/>
        </w:rPr>
        <w:t xml:space="preserve"> </w:t>
      </w:r>
      <w:r w:rsidRPr="005A196B">
        <w:rPr>
          <w:rFonts w:ascii="Times New Roman" w:hAnsi="Times New Roman"/>
          <w:sz w:val="24"/>
        </w:rPr>
        <w:t xml:space="preserve">Операционного Года окончания Учетного Периода </w:t>
      </w:r>
      <w:r w:rsidR="00122D88" w:rsidRPr="005A196B">
        <w:rPr>
          <w:rFonts w:ascii="Times New Roman" w:hAnsi="Times New Roman"/>
          <w:sz w:val="24"/>
        </w:rPr>
        <w:t>по</w:t>
      </w:r>
      <w:r w:rsidRPr="005A196B">
        <w:rPr>
          <w:rFonts w:ascii="Times New Roman" w:hAnsi="Times New Roman"/>
          <w:sz w:val="24"/>
        </w:rPr>
        <w:t xml:space="preserve"> ТЭП </w:t>
      </w:r>
      <w:r w:rsidR="00122D88" w:rsidRPr="005A196B">
        <w:rPr>
          <w:rFonts w:ascii="Times New Roman" w:hAnsi="Times New Roman"/>
          <w:sz w:val="24"/>
        </w:rPr>
        <w:t>и</w:t>
      </w:r>
      <w:r w:rsidRPr="005A196B">
        <w:rPr>
          <w:rFonts w:ascii="Times New Roman" w:hAnsi="Times New Roman"/>
          <w:sz w:val="24"/>
        </w:rPr>
        <w:t xml:space="preserve"> Доступности, </w:t>
      </w:r>
      <w:r w:rsidR="00EB19F6" w:rsidRPr="005A196B">
        <w:rPr>
          <w:rFonts w:ascii="Times New Roman" w:hAnsi="Times New Roman"/>
          <w:sz w:val="24"/>
        </w:rPr>
        <w:t>т</w:t>
      </w:r>
      <w:r w:rsidRPr="005A196B">
        <w:rPr>
          <w:rFonts w:ascii="Times New Roman" w:hAnsi="Times New Roman"/>
          <w:sz w:val="24"/>
        </w:rPr>
        <w:t>о до наступления срока выплаты</w:t>
      </w:r>
      <w:r w:rsidR="00722BE6" w:rsidRPr="005A196B">
        <w:rPr>
          <w:rFonts w:ascii="Times New Roman" w:hAnsi="Times New Roman"/>
          <w:sz w:val="24"/>
        </w:rPr>
        <w:t xml:space="preserve"> </w:t>
      </w:r>
      <w:r w:rsidRPr="005A196B">
        <w:rPr>
          <w:rFonts w:ascii="Times New Roman" w:hAnsi="Times New Roman"/>
          <w:sz w:val="24"/>
        </w:rPr>
        <w:t xml:space="preserve">Уменьшаемой Части Инвестиционного Платежа в соответствии с </w:t>
      </w:r>
      <w:r w:rsidR="00EB19F6" w:rsidRPr="005A196B">
        <w:rPr>
          <w:rFonts w:ascii="Times New Roman" w:hAnsi="Times New Roman"/>
          <w:sz w:val="24"/>
        </w:rPr>
        <w:t xml:space="preserve">разделом 5.4 </w:t>
      </w:r>
      <w:r w:rsidRPr="005A196B">
        <w:rPr>
          <w:rFonts w:ascii="Times New Roman" w:hAnsi="Times New Roman"/>
          <w:sz w:val="24"/>
        </w:rPr>
        <w:t>Соглашения, Стороны вправе прийти к Соглашению о продлении срока выплаты Уменьшаемой Части Инвестиционного Платежа с целью выполнения действий, указанных в п.</w:t>
      </w:r>
      <w:r w:rsidR="00EB19F6" w:rsidRPr="005A196B">
        <w:rPr>
          <w:rFonts w:ascii="Times New Roman" w:hAnsi="Times New Roman"/>
          <w:sz w:val="24"/>
        </w:rPr>
        <w:t>3</w:t>
      </w:r>
      <w:r w:rsidRPr="005A196B">
        <w:rPr>
          <w:rFonts w:ascii="Times New Roman" w:hAnsi="Times New Roman"/>
          <w:sz w:val="24"/>
        </w:rPr>
        <w:t>.</w:t>
      </w:r>
      <w:r w:rsidR="00122D88" w:rsidRPr="005A196B">
        <w:rPr>
          <w:rFonts w:ascii="Times New Roman" w:hAnsi="Times New Roman"/>
          <w:sz w:val="24"/>
        </w:rPr>
        <w:t>6</w:t>
      </w:r>
      <w:r w:rsidRPr="005A196B">
        <w:rPr>
          <w:rFonts w:ascii="Times New Roman" w:hAnsi="Times New Roman"/>
          <w:sz w:val="24"/>
        </w:rPr>
        <w:t>.</w:t>
      </w:r>
      <w:r w:rsidR="00EB19F6" w:rsidRPr="005A196B">
        <w:rPr>
          <w:rFonts w:ascii="Times New Roman" w:hAnsi="Times New Roman"/>
          <w:sz w:val="24"/>
        </w:rPr>
        <w:t>6</w:t>
      </w:r>
      <w:r w:rsidRPr="005A196B">
        <w:rPr>
          <w:rFonts w:ascii="Times New Roman" w:hAnsi="Times New Roman"/>
          <w:sz w:val="24"/>
        </w:rPr>
        <w:t xml:space="preserve"> выше и </w:t>
      </w:r>
      <w:r w:rsidR="00EB19F6" w:rsidRPr="005A196B">
        <w:rPr>
          <w:rFonts w:ascii="Times New Roman" w:hAnsi="Times New Roman"/>
          <w:sz w:val="24"/>
        </w:rPr>
        <w:t>главе 5</w:t>
      </w:r>
      <w:r w:rsidRPr="005A196B">
        <w:rPr>
          <w:rFonts w:ascii="Times New Roman" w:hAnsi="Times New Roman"/>
          <w:sz w:val="24"/>
        </w:rPr>
        <w:t xml:space="preserve"> Соглашения в предусмотренные регламентные сроки; либо</w:t>
      </w:r>
    </w:p>
    <w:p w:rsidR="00236853" w:rsidRPr="005A196B" w:rsidRDefault="00236853" w:rsidP="002719DF">
      <w:pPr>
        <w:pStyle w:val="11"/>
        <w:widowControl w:val="0"/>
        <w:numPr>
          <w:ilvl w:val="3"/>
          <w:numId w:val="71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389" w:hanging="709"/>
        <w:jc w:val="both"/>
        <w:rPr>
          <w:rFonts w:ascii="Times New Roman" w:hAnsi="Times New Roman"/>
          <w:sz w:val="24"/>
        </w:rPr>
      </w:pPr>
      <w:r w:rsidRPr="005A196B">
        <w:rPr>
          <w:rFonts w:ascii="Times New Roman" w:hAnsi="Times New Roman"/>
          <w:sz w:val="24"/>
        </w:rPr>
        <w:t>в ином порядке, определенном в соответствии с вынесенным решением в Порядке Разрешения Споров.</w:t>
      </w:r>
    </w:p>
    <w:p w:rsidR="00236853" w:rsidRPr="005A196B" w:rsidRDefault="00236853" w:rsidP="00236853">
      <w:pPr>
        <w:pStyle w:val="ListParagraph"/>
        <w:rPr>
          <w:rFonts w:eastAsia="MS Mincho"/>
        </w:rPr>
      </w:pPr>
    </w:p>
    <w:p w:rsidR="007B246A" w:rsidRPr="005A196B" w:rsidRDefault="007B246A" w:rsidP="00656846">
      <w:pPr>
        <w:pStyle w:val="11"/>
        <w:spacing w:after="0"/>
        <w:ind w:left="0" w:firstLine="851"/>
        <w:rPr>
          <w:rFonts w:ascii="Times New Roman" w:hAnsi="Times New Roman"/>
          <w:b/>
          <w:sz w:val="24"/>
        </w:rPr>
      </w:pPr>
      <w:r w:rsidRPr="005A196B">
        <w:rPr>
          <w:rFonts w:ascii="Times New Roman" w:hAnsi="Times New Roman"/>
          <w:b/>
          <w:sz w:val="24"/>
        </w:rPr>
        <w:t>Формула 20.</w:t>
      </w:r>
      <w:r w:rsidR="007840A5" w:rsidRPr="005A196B">
        <w:rPr>
          <w:rFonts w:ascii="Times New Roman" w:hAnsi="Times New Roman"/>
          <w:b/>
          <w:sz w:val="24"/>
        </w:rPr>
        <w:t>4</w:t>
      </w:r>
    </w:p>
    <w:p w:rsidR="007B246A" w:rsidRPr="005A196B" w:rsidRDefault="00D807D3" w:rsidP="00656846">
      <w:pPr>
        <w:ind w:firstLine="851"/>
        <w:jc w:val="both"/>
      </w:pPr>
      <w:r w:rsidRPr="00D807D3">
        <w:rPr>
          <w:position w:val="-30"/>
        </w:rPr>
        <w:object w:dxaOrig="4640" w:dyaOrig="700">
          <v:shape id="_x0000_i1069" type="#_x0000_t75" style="width:233pt;height:38.7pt" o:ole="">
            <v:imagedata r:id="rId95" o:title=""/>
          </v:shape>
          <o:OLEObject Type="Embed" ProgID="Equation.3" ShapeID="_x0000_i1069" DrawAspect="Content" ObjectID="_1512421749" r:id="rId96"/>
        </w:object>
      </w:r>
      <w:r w:rsidR="00722BE6" w:rsidRPr="005A196B">
        <w:t xml:space="preserve"> </w:t>
      </w:r>
      <w:r w:rsidR="007B246A" w:rsidRPr="005A196B">
        <w:t>, где:</w:t>
      </w:r>
    </w:p>
    <w:p w:rsidR="007B246A" w:rsidRPr="005A196B" w:rsidRDefault="007B246A" w:rsidP="00656846">
      <w:pPr>
        <w:ind w:firstLine="851"/>
        <w:jc w:val="both"/>
      </w:pPr>
    </w:p>
    <w:p w:rsidR="007B246A" w:rsidRPr="005A196B" w:rsidRDefault="00122D88" w:rsidP="002719DF">
      <w:pPr>
        <w:spacing w:before="120"/>
        <w:ind w:left="851"/>
        <w:jc w:val="both"/>
      </w:pPr>
      <w:r w:rsidRPr="005A196B">
        <w:rPr>
          <w:i/>
          <w:lang w:val="en-US"/>
        </w:rPr>
        <w:t>p</w:t>
      </w:r>
      <w:r w:rsidR="007B246A" w:rsidRPr="005A196B">
        <w:t xml:space="preserve"> – </w:t>
      </w:r>
      <w:r w:rsidR="007B3016" w:rsidRPr="005A196B">
        <w:t>Операционный Год окончания</w:t>
      </w:r>
      <w:r w:rsidR="00641675" w:rsidRPr="005A196B">
        <w:t xml:space="preserve"> Учетного Периода по ТЭП и Доступности </w:t>
      </w:r>
      <w:r w:rsidR="007B246A" w:rsidRPr="005A196B">
        <w:t>;</w:t>
      </w:r>
    </w:p>
    <w:p w:rsidR="007B246A" w:rsidRPr="005A196B" w:rsidRDefault="007B246A" w:rsidP="002719DF">
      <w:pPr>
        <w:pStyle w:val="11"/>
        <w:spacing w:before="120" w:after="0"/>
        <w:ind w:left="851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j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="006E24A6">
        <w:t>–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порядковый номер 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Расчета Штрафных Баллов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, подписанный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 (если применимо) в </w:t>
      </w:r>
      <w:r w:rsidR="004F0254" w:rsidRPr="005A196B">
        <w:rPr>
          <w:rFonts w:ascii="Times New Roman" w:eastAsia="MS Mincho" w:hAnsi="Times New Roman"/>
          <w:sz w:val="24"/>
          <w:szCs w:val="24"/>
        </w:rPr>
        <w:t xml:space="preserve">соответствующем </w:t>
      </w:r>
      <w:r w:rsidR="00A7789A" w:rsidRPr="005A196B">
        <w:rPr>
          <w:rFonts w:ascii="Times New Roman" w:eastAsia="MS Mincho" w:hAnsi="Times New Roman"/>
          <w:sz w:val="24"/>
          <w:szCs w:val="24"/>
        </w:rPr>
        <w:t>Учетном Периоде по ТЭП и Доступности</w:t>
      </w:r>
      <w:r w:rsidRPr="005A196B">
        <w:rPr>
          <w:rFonts w:ascii="Times New Roman" w:eastAsia="MS Mincho" w:hAnsi="Times New Roman"/>
          <w:sz w:val="24"/>
          <w:szCs w:val="24"/>
        </w:rPr>
        <w:t>;</w:t>
      </w:r>
    </w:p>
    <w:p w:rsidR="007B246A" w:rsidRPr="005A196B" w:rsidRDefault="00581A9A" w:rsidP="002719DF">
      <w:pPr>
        <w:pStyle w:val="11"/>
        <w:spacing w:before="120" w:after="0"/>
        <w:ind w:left="851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n</w:t>
      </w:r>
      <w:r w:rsidR="007B246A"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="006E24A6">
        <w:t>–</w:t>
      </w:r>
      <w:r w:rsidR="00722BE6"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="007B246A" w:rsidRPr="005A196B">
        <w:rPr>
          <w:rFonts w:ascii="Times New Roman" w:eastAsia="MS Mincho" w:hAnsi="Times New Roman"/>
          <w:sz w:val="24"/>
          <w:szCs w:val="24"/>
        </w:rPr>
        <w:t xml:space="preserve">общее </w:t>
      </w:r>
      <w:r w:rsidRPr="005A196B">
        <w:rPr>
          <w:rFonts w:ascii="Times New Roman" w:eastAsia="MS Mincho" w:hAnsi="Times New Roman"/>
          <w:sz w:val="24"/>
          <w:szCs w:val="24"/>
        </w:rPr>
        <w:t xml:space="preserve">количество 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Расчетов Штрафных Баллов за </w:t>
      </w:r>
      <w:r w:rsidR="007C0348" w:rsidRPr="005A196B">
        <w:rPr>
          <w:rFonts w:ascii="Times New Roman" w:eastAsia="MS Mincho" w:hAnsi="Times New Roman"/>
          <w:sz w:val="24"/>
          <w:szCs w:val="24"/>
        </w:rPr>
        <w:t>Критические Дефекты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, подписанных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 (если применимо) в </w:t>
      </w:r>
      <w:r w:rsidR="004F0254" w:rsidRPr="005A196B">
        <w:rPr>
          <w:rFonts w:ascii="Times New Roman" w:eastAsia="MS Mincho" w:hAnsi="Times New Roman"/>
          <w:sz w:val="24"/>
          <w:szCs w:val="24"/>
        </w:rPr>
        <w:t xml:space="preserve">соответствующем </w:t>
      </w:r>
      <w:r w:rsidR="00A7789A" w:rsidRPr="005A196B">
        <w:rPr>
          <w:rFonts w:ascii="Times New Roman" w:eastAsia="MS Mincho" w:hAnsi="Times New Roman"/>
          <w:sz w:val="24"/>
          <w:szCs w:val="24"/>
        </w:rPr>
        <w:t>Учетном Периоде по ТЭП и Доступности;</w:t>
      </w:r>
    </w:p>
    <w:p w:rsidR="00581A9A" w:rsidRPr="005A196B" w:rsidRDefault="00581A9A" w:rsidP="002719DF">
      <w:pPr>
        <w:pStyle w:val="11"/>
        <w:spacing w:before="120" w:after="0"/>
        <w:ind w:left="851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k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="006E24A6">
        <w:t>–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порядковый номер </w:t>
      </w:r>
      <w:r w:rsidR="00A7789A" w:rsidRPr="005A196B">
        <w:rPr>
          <w:rFonts w:ascii="Times New Roman" w:eastAsia="MS Mincho" w:hAnsi="Times New Roman"/>
          <w:sz w:val="24"/>
          <w:szCs w:val="24"/>
        </w:rPr>
        <w:t>Расчета Штрафных Баллов за Ограничение Доступности</w:t>
      </w:r>
      <w:r w:rsidRPr="005A196B">
        <w:rPr>
          <w:rFonts w:ascii="Times New Roman" w:hAnsi="Times New Roman"/>
          <w:sz w:val="24"/>
          <w:szCs w:val="24"/>
        </w:rPr>
        <w:t>,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подписанный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 в </w:t>
      </w:r>
      <w:r w:rsidR="004F0254" w:rsidRPr="005A196B">
        <w:rPr>
          <w:rFonts w:ascii="Times New Roman" w:eastAsia="MS Mincho" w:hAnsi="Times New Roman"/>
          <w:sz w:val="24"/>
          <w:szCs w:val="24"/>
        </w:rPr>
        <w:t xml:space="preserve">соответствующем </w:t>
      </w:r>
      <w:r w:rsidRPr="005A196B">
        <w:rPr>
          <w:rFonts w:ascii="Times New Roman" w:eastAsia="MS Mincho" w:hAnsi="Times New Roman"/>
          <w:sz w:val="24"/>
          <w:szCs w:val="24"/>
        </w:rPr>
        <w:t xml:space="preserve">Учетном Периоде по ТЭП и Доступности; </w:t>
      </w:r>
    </w:p>
    <w:p w:rsidR="00581A9A" w:rsidRPr="005A196B" w:rsidRDefault="00581A9A" w:rsidP="002719DF">
      <w:pPr>
        <w:pStyle w:val="11"/>
        <w:spacing w:before="120" w:after="0"/>
        <w:ind w:left="851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i/>
          <w:sz w:val="24"/>
          <w:szCs w:val="24"/>
          <w:lang w:val="en-US"/>
        </w:rPr>
        <w:t>m</w:t>
      </w:r>
      <w:r w:rsidRPr="005A196B">
        <w:rPr>
          <w:rFonts w:ascii="Times New Roman" w:eastAsia="MS Mincho" w:hAnsi="Times New Roman"/>
          <w:i/>
          <w:sz w:val="24"/>
          <w:szCs w:val="24"/>
        </w:rPr>
        <w:t xml:space="preserve"> </w:t>
      </w:r>
      <w:r w:rsidR="006E24A6">
        <w:t xml:space="preserve">– 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общее количество </w:t>
      </w:r>
      <w:r w:rsidR="00A7789A" w:rsidRPr="005A196B">
        <w:rPr>
          <w:rFonts w:ascii="Times New Roman" w:eastAsia="MS Mincho" w:hAnsi="Times New Roman"/>
          <w:sz w:val="24"/>
          <w:szCs w:val="24"/>
        </w:rPr>
        <w:t>Расчетов Штрафных Баллов за Ограничение Доступности</w:t>
      </w:r>
      <w:r w:rsidRPr="005A196B">
        <w:rPr>
          <w:rFonts w:ascii="Times New Roman" w:eastAsia="MS Mincho" w:hAnsi="Times New Roman"/>
          <w:sz w:val="24"/>
          <w:szCs w:val="24"/>
        </w:rPr>
        <w:t xml:space="preserve">, 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подписанных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="00A7789A" w:rsidRPr="005A196B">
        <w:rPr>
          <w:rFonts w:ascii="Times New Roman" w:eastAsia="MS Mincho" w:hAnsi="Times New Roman"/>
          <w:sz w:val="24"/>
          <w:szCs w:val="24"/>
        </w:rPr>
        <w:t xml:space="preserve"> (если применимо) в </w:t>
      </w:r>
      <w:r w:rsidR="004F0254" w:rsidRPr="005A196B">
        <w:rPr>
          <w:rFonts w:ascii="Times New Roman" w:eastAsia="MS Mincho" w:hAnsi="Times New Roman"/>
          <w:sz w:val="24"/>
          <w:szCs w:val="24"/>
        </w:rPr>
        <w:t xml:space="preserve">соответствующем </w:t>
      </w:r>
      <w:r w:rsidR="00A7789A" w:rsidRPr="005A196B">
        <w:rPr>
          <w:rFonts w:ascii="Times New Roman" w:eastAsia="MS Mincho" w:hAnsi="Times New Roman"/>
          <w:sz w:val="24"/>
          <w:szCs w:val="24"/>
        </w:rPr>
        <w:t>Учетном Периоде по ТЭП и Доступности</w:t>
      </w:r>
      <w:r w:rsidRPr="005A196B">
        <w:rPr>
          <w:rFonts w:ascii="Times New Roman" w:eastAsia="MS Mincho" w:hAnsi="Times New Roman"/>
          <w:sz w:val="24"/>
          <w:szCs w:val="24"/>
        </w:rPr>
        <w:t>;</w:t>
      </w:r>
    </w:p>
    <w:p w:rsidR="007B246A" w:rsidRPr="005A196B" w:rsidRDefault="004E6783" w:rsidP="002719DF">
      <w:pPr>
        <w:pStyle w:val="11"/>
        <w:spacing w:before="120"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5A196B">
        <w:rPr>
          <w:position w:val="-12"/>
        </w:rPr>
        <w:object w:dxaOrig="1040" w:dyaOrig="380">
          <v:shape id="_x0000_i1070" type="#_x0000_t75" style="width:58.4pt;height:13.6pt" o:ole="">
            <v:imagedata r:id="rId97" o:title=""/>
          </v:shape>
          <o:OLEObject Type="Embed" ProgID="Equation.3" ShapeID="_x0000_i1070" DrawAspect="Content" ObjectID="_1512421750" r:id="rId98"/>
        </w:object>
      </w:r>
      <w:r w:rsidR="006E24A6">
        <w:t xml:space="preserve"> –</w:t>
      </w:r>
      <w:r w:rsidR="007B246A" w:rsidRPr="005A196B">
        <w:t xml:space="preserve"> </w:t>
      </w:r>
      <w:r w:rsidR="00BD1D66" w:rsidRPr="005A196B">
        <w:rPr>
          <w:rFonts w:ascii="Times New Roman" w:hAnsi="Times New Roman"/>
          <w:sz w:val="24"/>
          <w:szCs w:val="24"/>
        </w:rPr>
        <w:t>общая сумма</w:t>
      </w:r>
      <w:r w:rsidR="007B246A" w:rsidRPr="005A196B">
        <w:rPr>
          <w:rFonts w:ascii="Times New Roman" w:hAnsi="Times New Roman"/>
          <w:sz w:val="24"/>
          <w:szCs w:val="24"/>
        </w:rPr>
        <w:t xml:space="preserve"> Штрафных Баллов </w:t>
      </w:r>
      <w:r w:rsidR="00BD1D66" w:rsidRPr="005A196B">
        <w:rPr>
          <w:rFonts w:ascii="Times New Roman" w:hAnsi="Times New Roman"/>
          <w:sz w:val="24"/>
          <w:szCs w:val="24"/>
        </w:rPr>
        <w:t xml:space="preserve">за </w:t>
      </w:r>
      <w:r w:rsidR="007C0348" w:rsidRPr="005A196B">
        <w:rPr>
          <w:rFonts w:ascii="Times New Roman" w:hAnsi="Times New Roman"/>
          <w:sz w:val="24"/>
          <w:szCs w:val="24"/>
        </w:rPr>
        <w:t>Критические Дефекты</w:t>
      </w:r>
      <w:r w:rsidRPr="005A196B">
        <w:rPr>
          <w:rFonts w:ascii="Times New Roman" w:hAnsi="Times New Roman"/>
          <w:sz w:val="24"/>
          <w:szCs w:val="24"/>
        </w:rPr>
        <w:t xml:space="preserve"> и </w:t>
      </w:r>
      <w:r w:rsidR="00BD1D66" w:rsidRPr="005A196B">
        <w:rPr>
          <w:rFonts w:ascii="Times New Roman" w:hAnsi="Times New Roman"/>
          <w:sz w:val="24"/>
          <w:szCs w:val="24"/>
        </w:rPr>
        <w:t xml:space="preserve">Ограничение Доступности, начисляемая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="00BD1D66" w:rsidRPr="005A196B">
        <w:rPr>
          <w:rFonts w:ascii="Times New Roman" w:hAnsi="Times New Roman"/>
          <w:sz w:val="24"/>
          <w:szCs w:val="24"/>
        </w:rPr>
        <w:t xml:space="preserve"> по итогам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="00BD1D66" w:rsidRPr="005A196B">
        <w:rPr>
          <w:rFonts w:ascii="Times New Roman" w:hAnsi="Times New Roman"/>
          <w:sz w:val="24"/>
          <w:szCs w:val="24"/>
        </w:rPr>
        <w:t xml:space="preserve">соответствующего </w:t>
      </w:r>
      <w:r w:rsidR="00BD1D66" w:rsidRPr="005A196B">
        <w:rPr>
          <w:rFonts w:ascii="Times New Roman" w:eastAsia="MS Mincho" w:hAnsi="Times New Roman"/>
          <w:sz w:val="24"/>
          <w:szCs w:val="24"/>
        </w:rPr>
        <w:t>Учетного Периода по ТЭП и Доступности</w:t>
      </w:r>
      <w:r w:rsidR="007B246A" w:rsidRPr="005A196B">
        <w:rPr>
          <w:rFonts w:ascii="Times New Roman" w:hAnsi="Times New Roman"/>
          <w:sz w:val="24"/>
          <w:szCs w:val="24"/>
        </w:rPr>
        <w:t>;</w:t>
      </w:r>
    </w:p>
    <w:p w:rsidR="007B246A" w:rsidRPr="005A196B" w:rsidRDefault="004E6783" w:rsidP="002719DF">
      <w:pPr>
        <w:spacing w:before="120"/>
        <w:ind w:left="851"/>
        <w:jc w:val="both"/>
      </w:pPr>
      <w:r w:rsidRPr="005A196B">
        <w:rPr>
          <w:position w:val="-14"/>
        </w:rPr>
        <w:object w:dxaOrig="720" w:dyaOrig="400">
          <v:shape id="_x0000_i1071" type="#_x0000_t75" style="width:37.35pt;height:21.05pt" o:ole="">
            <v:imagedata r:id="rId99" o:title=""/>
          </v:shape>
          <o:OLEObject Type="Embed" ProgID="Equation.3" ShapeID="_x0000_i1071" DrawAspect="Content" ObjectID="_1512421751" r:id="rId100"/>
        </w:object>
      </w:r>
      <w:r w:rsidR="007B246A" w:rsidRPr="005A196B">
        <w:t xml:space="preserve"> </w:t>
      </w:r>
      <w:r w:rsidR="006E24A6">
        <w:t>–</w:t>
      </w:r>
      <w:r w:rsidR="007B246A" w:rsidRPr="005A196B">
        <w:t xml:space="preserve"> величина Штрафных Баллов</w:t>
      </w:r>
      <w:r w:rsidR="004F0254" w:rsidRPr="005A196B">
        <w:t xml:space="preserve"> за </w:t>
      </w:r>
      <w:r w:rsidR="007C0348" w:rsidRPr="005A196B">
        <w:t>Критические Дефекты</w:t>
      </w:r>
      <w:r w:rsidR="004F0254" w:rsidRPr="005A196B">
        <w:t xml:space="preserve">, начисленных </w:t>
      </w:r>
      <w:r w:rsidR="00722BE6" w:rsidRPr="005A196B">
        <w:t>Исполнителю</w:t>
      </w:r>
      <w:r w:rsidR="004F0254" w:rsidRPr="005A196B">
        <w:t xml:space="preserve"> в соответствии</w:t>
      </w:r>
      <w:r w:rsidR="007B246A" w:rsidRPr="005A196B">
        <w:t xml:space="preserve"> </w:t>
      </w:r>
      <w:r w:rsidR="004F0254" w:rsidRPr="005A196B">
        <w:t>с</w:t>
      </w:r>
      <w:r w:rsidR="00722BE6" w:rsidRPr="005A196B">
        <w:t xml:space="preserve"> </w:t>
      </w:r>
      <w:r w:rsidR="007B246A" w:rsidRPr="005A196B">
        <w:rPr>
          <w:rFonts w:eastAsia="MS Mincho"/>
          <w:i/>
          <w:lang w:val="en-US"/>
        </w:rPr>
        <w:t>j</w:t>
      </w:r>
      <w:r w:rsidR="007B246A" w:rsidRPr="005A196B">
        <w:rPr>
          <w:rFonts w:eastAsia="MS Mincho"/>
        </w:rPr>
        <w:t>–</w:t>
      </w:r>
      <w:r w:rsidR="004F0254" w:rsidRPr="005A196B">
        <w:rPr>
          <w:rFonts w:eastAsia="MS Mincho"/>
        </w:rPr>
        <w:t xml:space="preserve">ым Расчетом Штрафных Баллов за </w:t>
      </w:r>
      <w:r w:rsidR="007C0348" w:rsidRPr="005A196B">
        <w:rPr>
          <w:rFonts w:eastAsia="MS Mincho"/>
        </w:rPr>
        <w:t>Критические Дефекты</w:t>
      </w:r>
      <w:r w:rsidR="007B246A" w:rsidRPr="005A196B">
        <w:t>;</w:t>
      </w:r>
    </w:p>
    <w:p w:rsidR="004F0254" w:rsidRPr="005A196B" w:rsidRDefault="004F0254" w:rsidP="002719DF">
      <w:pPr>
        <w:spacing w:before="120"/>
        <w:ind w:left="851"/>
        <w:jc w:val="both"/>
      </w:pPr>
      <w:r w:rsidRPr="005A196B">
        <w:rPr>
          <w:position w:val="-12"/>
        </w:rPr>
        <w:object w:dxaOrig="920" w:dyaOrig="380">
          <v:shape id="_x0000_i1072" type="#_x0000_t75" style="width:44.15pt;height:13.6pt" o:ole="">
            <v:imagedata r:id="rId101" o:title=""/>
          </v:shape>
          <o:OLEObject Type="Embed" ProgID="Equation.3" ShapeID="_x0000_i1072" DrawAspect="Content" ObjectID="_1512421752" r:id="rId102"/>
        </w:object>
      </w:r>
      <w:r w:rsidRPr="005A196B">
        <w:t xml:space="preserve"> </w:t>
      </w:r>
      <w:r w:rsidR="006E24A6">
        <w:t>–</w:t>
      </w:r>
      <w:r w:rsidRPr="005A196B">
        <w:t xml:space="preserve"> величина Штрафных Баллов за Ограничение Доступности, начисленных </w:t>
      </w:r>
      <w:r w:rsidR="00722BE6" w:rsidRPr="005A196B">
        <w:t>Исполнителю</w:t>
      </w:r>
      <w:r w:rsidRPr="005A196B">
        <w:t xml:space="preserve"> в соответствии с</w:t>
      </w:r>
      <w:r w:rsidR="00722BE6" w:rsidRPr="005A196B">
        <w:t xml:space="preserve"> </w:t>
      </w:r>
      <w:r w:rsidRPr="005A196B">
        <w:rPr>
          <w:rFonts w:eastAsia="MS Mincho"/>
          <w:i/>
          <w:lang w:val="en-US"/>
        </w:rPr>
        <w:t>k</w:t>
      </w:r>
      <w:r w:rsidRPr="005A196B">
        <w:rPr>
          <w:rFonts w:eastAsia="MS Mincho"/>
        </w:rPr>
        <w:t xml:space="preserve">–ым Расчетом Штрафных Баллов за </w:t>
      </w:r>
      <w:r w:rsidRPr="005A196B">
        <w:t>Ограничение Доступности.</w:t>
      </w:r>
    </w:p>
    <w:p w:rsidR="007B246A" w:rsidRPr="005A196B" w:rsidRDefault="007B246A" w:rsidP="00656846">
      <w:pPr>
        <w:ind w:firstLine="851"/>
        <w:jc w:val="both"/>
        <w:rPr>
          <w:rFonts w:eastAsia="MS Mincho"/>
          <w:i/>
        </w:rPr>
      </w:pPr>
    </w:p>
    <w:p w:rsidR="004F0254" w:rsidRPr="005A196B" w:rsidRDefault="004F0254" w:rsidP="002719DF">
      <w:pPr>
        <w:pStyle w:val="11"/>
        <w:widowControl w:val="0"/>
        <w:numPr>
          <w:ilvl w:val="1"/>
          <w:numId w:val="71"/>
        </w:numPr>
        <w:tabs>
          <w:tab w:val="left" w:pos="851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Times New Roman" w:eastAsia="MS Mincho" w:hAnsi="Times New Roman"/>
          <w:i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Во избежание сомнений, в</w:t>
      </w:r>
      <w:r w:rsidR="00BD1D66" w:rsidRPr="005A196B">
        <w:rPr>
          <w:rFonts w:ascii="Times New Roman" w:eastAsia="MS Mincho" w:hAnsi="Times New Roman"/>
          <w:sz w:val="24"/>
          <w:szCs w:val="24"/>
        </w:rPr>
        <w:t xml:space="preserve"> расчет </w:t>
      </w:r>
      <w:r w:rsidR="00BD1D66" w:rsidRPr="005A196B">
        <w:rPr>
          <w:rFonts w:ascii="Times New Roman" w:hAnsi="Times New Roman"/>
          <w:sz w:val="24"/>
          <w:szCs w:val="24"/>
        </w:rPr>
        <w:t xml:space="preserve">общей суммы Штрафных Баллов за Ограничение Доступности и Критические Дефекты, начисляемых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="00BD1D66" w:rsidRPr="005A196B">
        <w:rPr>
          <w:rFonts w:ascii="Times New Roman" w:hAnsi="Times New Roman"/>
          <w:sz w:val="24"/>
          <w:szCs w:val="24"/>
        </w:rPr>
        <w:t xml:space="preserve"> по итогам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="00BD1D66" w:rsidRPr="005A196B">
        <w:rPr>
          <w:rFonts w:ascii="Times New Roman" w:eastAsia="MS Mincho" w:hAnsi="Times New Roman"/>
          <w:sz w:val="24"/>
          <w:szCs w:val="24"/>
        </w:rPr>
        <w:t>Учетного Периода по ТЭП и Доступности включаются: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</w:p>
    <w:p w:rsidR="00D2780C" w:rsidRPr="005A196B" w:rsidRDefault="00D2780C" w:rsidP="002719DF">
      <w:pPr>
        <w:pStyle w:val="11"/>
        <w:widowControl w:val="0"/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134" w:hanging="35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все суммы Штраф</w:t>
      </w:r>
      <w:r w:rsidR="00BD1D66" w:rsidRPr="005A196B">
        <w:rPr>
          <w:rFonts w:ascii="Times New Roman" w:hAnsi="Times New Roman"/>
          <w:sz w:val="24"/>
          <w:szCs w:val="24"/>
        </w:rPr>
        <w:t>ных Баллов</w:t>
      </w:r>
      <w:r w:rsidRPr="005A196B">
        <w:rPr>
          <w:rFonts w:ascii="Times New Roman" w:hAnsi="Times New Roman"/>
          <w:sz w:val="24"/>
          <w:szCs w:val="24"/>
        </w:rPr>
        <w:t xml:space="preserve"> за </w:t>
      </w:r>
      <w:r w:rsidRPr="005A196B">
        <w:rPr>
          <w:rFonts w:ascii="Times New Roman" w:hAnsi="Times New Roman"/>
          <w:sz w:val="24"/>
        </w:rPr>
        <w:t>Критические Дефекты</w:t>
      </w:r>
      <w:r w:rsidRPr="005A196B">
        <w:rPr>
          <w:rFonts w:ascii="Times New Roman" w:hAnsi="Times New Roman"/>
          <w:sz w:val="24"/>
          <w:szCs w:val="24"/>
        </w:rPr>
        <w:t xml:space="preserve">, начисленные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в течение </w:t>
      </w:r>
      <w:r w:rsidR="00BD1D66" w:rsidRPr="005A196B">
        <w:rPr>
          <w:rFonts w:ascii="Times New Roman" w:hAnsi="Times New Roman"/>
          <w:sz w:val="24"/>
          <w:szCs w:val="24"/>
        </w:rPr>
        <w:t>соответствующего учетного периода</w:t>
      </w:r>
      <w:r w:rsidR="00AB0926" w:rsidRPr="005A196B">
        <w:rPr>
          <w:rFonts w:ascii="Times New Roman" w:hAnsi="Times New Roman"/>
          <w:sz w:val="24"/>
          <w:szCs w:val="24"/>
        </w:rPr>
        <w:t xml:space="preserve"> в соответствии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="00AB0926" w:rsidRPr="005A196B">
        <w:rPr>
          <w:rFonts w:ascii="Times New Roman" w:hAnsi="Times New Roman"/>
          <w:sz w:val="24"/>
          <w:szCs w:val="24"/>
        </w:rPr>
        <w:t xml:space="preserve">с </w:t>
      </w:r>
      <w:r w:rsidR="00BE73D5" w:rsidRPr="005A196B">
        <w:rPr>
          <w:rFonts w:ascii="Times New Roman" w:hAnsi="Times New Roman"/>
          <w:sz w:val="24"/>
          <w:szCs w:val="24"/>
        </w:rPr>
        <w:t>Расчетами Сокращения Уменьшаемой Части Инвестиционного Платежа</w:t>
      </w:r>
      <w:r w:rsidR="00AB0926" w:rsidRPr="005A196B">
        <w:rPr>
          <w:rFonts w:ascii="Times New Roman" w:hAnsi="Times New Roman"/>
          <w:sz w:val="24"/>
          <w:szCs w:val="24"/>
        </w:rPr>
        <w:t xml:space="preserve">, подписанными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="00AB0926"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="00AB0926" w:rsidRPr="005A196B">
        <w:rPr>
          <w:rFonts w:ascii="Times New Roman" w:hAnsi="Times New Roman"/>
          <w:sz w:val="24"/>
          <w:szCs w:val="24"/>
        </w:rPr>
        <w:t>ом (если применимо) и согласованными Сторонами в соответствии с п.3.</w:t>
      </w:r>
      <w:r w:rsidR="00122D88" w:rsidRPr="005A196B">
        <w:rPr>
          <w:rFonts w:ascii="Times New Roman" w:hAnsi="Times New Roman"/>
          <w:sz w:val="24"/>
          <w:szCs w:val="24"/>
        </w:rPr>
        <w:t>6</w:t>
      </w:r>
      <w:r w:rsidR="00DB25EF" w:rsidRPr="005A196B">
        <w:rPr>
          <w:rFonts w:ascii="Times New Roman" w:hAnsi="Times New Roman"/>
          <w:sz w:val="24"/>
          <w:szCs w:val="24"/>
        </w:rPr>
        <w:t xml:space="preserve"> </w:t>
      </w:r>
      <w:r w:rsidR="00AB0926" w:rsidRPr="005A196B">
        <w:rPr>
          <w:rFonts w:ascii="Times New Roman" w:hAnsi="Times New Roman"/>
          <w:sz w:val="24"/>
          <w:szCs w:val="24"/>
        </w:rPr>
        <w:t>выше</w:t>
      </w:r>
      <w:r w:rsidRPr="005A196B">
        <w:rPr>
          <w:rFonts w:ascii="Times New Roman" w:hAnsi="Times New Roman"/>
          <w:sz w:val="24"/>
          <w:szCs w:val="24"/>
        </w:rPr>
        <w:t xml:space="preserve">, в размере, указанном в соответствующих </w:t>
      </w:r>
      <w:r w:rsidR="00BE73D5" w:rsidRPr="005A196B">
        <w:rPr>
          <w:rFonts w:ascii="Times New Roman" w:hAnsi="Times New Roman"/>
          <w:sz w:val="24"/>
          <w:szCs w:val="24"/>
        </w:rPr>
        <w:t>Расчетах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>;</w:t>
      </w:r>
    </w:p>
    <w:p w:rsidR="00D2780C" w:rsidRPr="005A196B" w:rsidRDefault="00AB0926" w:rsidP="002719DF">
      <w:pPr>
        <w:pStyle w:val="11"/>
        <w:widowControl w:val="0"/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134" w:hanging="35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все суммы Штрафных Баллов за Критические Дефекты, начисленные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в течение соответствующего учетного периода в соответствии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 xml:space="preserve">с </w:t>
      </w:r>
      <w:r w:rsidR="00BE73D5" w:rsidRPr="005A196B">
        <w:rPr>
          <w:rFonts w:ascii="Times New Roman" w:hAnsi="Times New Roman"/>
          <w:sz w:val="24"/>
          <w:szCs w:val="24"/>
        </w:rPr>
        <w:t>Расчетами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, подписанными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Pr="005A196B">
        <w:rPr>
          <w:rFonts w:ascii="Times New Roman" w:hAnsi="Times New Roman"/>
          <w:sz w:val="24"/>
          <w:szCs w:val="24"/>
        </w:rPr>
        <w:t xml:space="preserve">ом (если применимо), </w:t>
      </w:r>
      <w:r w:rsidR="00D2780C" w:rsidRPr="005A196B">
        <w:rPr>
          <w:rFonts w:ascii="Times New Roman" w:hAnsi="Times New Roman"/>
          <w:sz w:val="24"/>
          <w:szCs w:val="24"/>
        </w:rPr>
        <w:t xml:space="preserve">которые были оспорены </w:t>
      </w:r>
      <w:r w:rsidR="00722BE6" w:rsidRPr="005A196B">
        <w:rPr>
          <w:rFonts w:ascii="Times New Roman" w:hAnsi="Times New Roman"/>
          <w:sz w:val="24"/>
          <w:szCs w:val="24"/>
        </w:rPr>
        <w:t>Исполнителем</w:t>
      </w:r>
      <w:r w:rsidR="00D2780C" w:rsidRPr="005A196B">
        <w:rPr>
          <w:rFonts w:ascii="Times New Roman" w:hAnsi="Times New Roman"/>
          <w:sz w:val="24"/>
          <w:szCs w:val="24"/>
        </w:rPr>
        <w:t xml:space="preserve"> в соответствии с п.</w:t>
      </w:r>
      <w:r w:rsidRPr="005A196B">
        <w:rPr>
          <w:rFonts w:ascii="Times New Roman" w:hAnsi="Times New Roman"/>
          <w:sz w:val="24"/>
          <w:szCs w:val="24"/>
        </w:rPr>
        <w:t>3</w:t>
      </w:r>
      <w:r w:rsidR="00D2780C" w:rsidRPr="005A196B">
        <w:rPr>
          <w:rFonts w:ascii="Times New Roman" w:hAnsi="Times New Roman"/>
          <w:sz w:val="24"/>
          <w:szCs w:val="24"/>
        </w:rPr>
        <w:t>.</w:t>
      </w:r>
      <w:r w:rsidR="00122D88" w:rsidRPr="005A196B">
        <w:rPr>
          <w:rFonts w:ascii="Times New Roman" w:hAnsi="Times New Roman"/>
          <w:sz w:val="24"/>
          <w:szCs w:val="24"/>
        </w:rPr>
        <w:t>6</w:t>
      </w:r>
      <w:r w:rsidR="00D2780C" w:rsidRPr="005A196B">
        <w:rPr>
          <w:rFonts w:ascii="Times New Roman" w:hAnsi="Times New Roman"/>
          <w:sz w:val="24"/>
          <w:szCs w:val="24"/>
        </w:rPr>
        <w:t xml:space="preserve">.3 выше, но по которым до окончания </w:t>
      </w:r>
      <w:r w:rsidRPr="005A196B">
        <w:rPr>
          <w:rFonts w:ascii="Times New Roman" w:hAnsi="Times New Roman"/>
          <w:sz w:val="24"/>
          <w:szCs w:val="24"/>
        </w:rPr>
        <w:t xml:space="preserve">соответствующего </w:t>
      </w:r>
      <w:r w:rsidRPr="005A196B">
        <w:rPr>
          <w:rFonts w:ascii="Times New Roman" w:eastAsia="MS Mincho" w:hAnsi="Times New Roman"/>
          <w:sz w:val="24"/>
          <w:szCs w:val="24"/>
        </w:rPr>
        <w:t xml:space="preserve">Учетного Периода по ТЭП и Доступности </w:t>
      </w:r>
      <w:r w:rsidR="00D2780C" w:rsidRPr="005A196B">
        <w:rPr>
          <w:rFonts w:ascii="Times New Roman" w:hAnsi="Times New Roman"/>
          <w:sz w:val="24"/>
          <w:szCs w:val="24"/>
        </w:rPr>
        <w:t xml:space="preserve">не было вынесено решения в </w:t>
      </w:r>
      <w:r w:rsidR="00D2780C" w:rsidRPr="005A196B">
        <w:rPr>
          <w:rFonts w:ascii="Times New Roman" w:eastAsia="MS Mincho" w:hAnsi="Times New Roman"/>
          <w:sz w:val="24"/>
          <w:szCs w:val="24"/>
        </w:rPr>
        <w:t xml:space="preserve">Порядке Разрешения Споров, </w:t>
      </w:r>
      <w:r w:rsidRPr="005A196B">
        <w:rPr>
          <w:rFonts w:ascii="Times New Roman" w:eastAsia="MS Mincho" w:hAnsi="Times New Roman"/>
          <w:sz w:val="24"/>
          <w:szCs w:val="24"/>
        </w:rPr>
        <w:t xml:space="preserve">- </w:t>
      </w:r>
      <w:r w:rsidRPr="005A196B">
        <w:rPr>
          <w:rFonts w:ascii="Times New Roman" w:hAnsi="Times New Roman"/>
          <w:sz w:val="24"/>
          <w:szCs w:val="24"/>
        </w:rPr>
        <w:t xml:space="preserve">в размере, указанном в соответствующих </w:t>
      </w:r>
      <w:r w:rsidR="00BE73D5" w:rsidRPr="005A196B">
        <w:rPr>
          <w:rFonts w:ascii="Times New Roman" w:hAnsi="Times New Roman"/>
          <w:sz w:val="24"/>
          <w:szCs w:val="24"/>
        </w:rPr>
        <w:t>Расчетах Сокращения Уменьшаемой Части Инвестиционного Платежа</w:t>
      </w:r>
      <w:r w:rsidR="00D2780C" w:rsidRPr="005A196B">
        <w:rPr>
          <w:rFonts w:ascii="Times New Roman" w:hAnsi="Times New Roman"/>
          <w:sz w:val="24"/>
          <w:szCs w:val="24"/>
        </w:rPr>
        <w:t>;</w:t>
      </w:r>
    </w:p>
    <w:p w:rsidR="00D2780C" w:rsidRPr="005A196B" w:rsidRDefault="00D2780C" w:rsidP="002719DF">
      <w:pPr>
        <w:pStyle w:val="11"/>
        <w:widowControl w:val="0"/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134" w:hanging="35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 </w:t>
      </w:r>
      <w:r w:rsidR="00AB0926" w:rsidRPr="005A196B">
        <w:rPr>
          <w:rFonts w:ascii="Times New Roman" w:hAnsi="Times New Roman"/>
          <w:sz w:val="24"/>
          <w:szCs w:val="24"/>
        </w:rPr>
        <w:t xml:space="preserve">все суммы Штрафных Баллов за Критические Дефекты, начисленные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="00AB0926" w:rsidRPr="005A196B">
        <w:rPr>
          <w:rFonts w:ascii="Times New Roman" w:hAnsi="Times New Roman"/>
          <w:sz w:val="24"/>
          <w:szCs w:val="24"/>
        </w:rPr>
        <w:t xml:space="preserve"> в течение соответствующего учетного периода в соответствии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="00AB0926" w:rsidRPr="005A196B">
        <w:rPr>
          <w:rFonts w:ascii="Times New Roman" w:hAnsi="Times New Roman"/>
          <w:sz w:val="24"/>
          <w:szCs w:val="24"/>
        </w:rPr>
        <w:t xml:space="preserve">с </w:t>
      </w:r>
      <w:r w:rsidR="00BE73D5" w:rsidRPr="005A196B">
        <w:rPr>
          <w:rFonts w:ascii="Times New Roman" w:hAnsi="Times New Roman"/>
          <w:sz w:val="24"/>
          <w:szCs w:val="24"/>
        </w:rPr>
        <w:t>Расчетами Сокращения Уменьшаемой Части Инвестиционного Платежа</w:t>
      </w:r>
      <w:r w:rsidR="00AB0926" w:rsidRPr="005A196B">
        <w:rPr>
          <w:rFonts w:ascii="Times New Roman" w:hAnsi="Times New Roman"/>
          <w:sz w:val="24"/>
          <w:szCs w:val="24"/>
        </w:rPr>
        <w:t xml:space="preserve">, подписанными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="00AB0926"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="00AB0926" w:rsidRPr="005A196B">
        <w:rPr>
          <w:rFonts w:ascii="Times New Roman" w:hAnsi="Times New Roman"/>
          <w:sz w:val="24"/>
          <w:szCs w:val="24"/>
        </w:rPr>
        <w:t xml:space="preserve">ом (если применимо), которые были оспорены </w:t>
      </w:r>
      <w:r w:rsidR="00722BE6" w:rsidRPr="005A196B">
        <w:rPr>
          <w:rFonts w:ascii="Times New Roman" w:hAnsi="Times New Roman"/>
          <w:sz w:val="24"/>
          <w:szCs w:val="24"/>
        </w:rPr>
        <w:t>Исполнителем</w:t>
      </w:r>
      <w:r w:rsidR="00AB0926" w:rsidRPr="005A196B">
        <w:rPr>
          <w:rFonts w:ascii="Times New Roman" w:hAnsi="Times New Roman"/>
          <w:sz w:val="24"/>
          <w:szCs w:val="24"/>
        </w:rPr>
        <w:t xml:space="preserve"> в соответствии с п.3.</w:t>
      </w:r>
      <w:r w:rsidR="00122D88" w:rsidRPr="005A196B">
        <w:rPr>
          <w:rFonts w:ascii="Times New Roman" w:hAnsi="Times New Roman"/>
          <w:sz w:val="24"/>
          <w:szCs w:val="24"/>
        </w:rPr>
        <w:t>6</w:t>
      </w:r>
      <w:r w:rsidR="00AB0926" w:rsidRPr="005A196B">
        <w:rPr>
          <w:rFonts w:ascii="Times New Roman" w:hAnsi="Times New Roman"/>
          <w:sz w:val="24"/>
          <w:szCs w:val="24"/>
        </w:rPr>
        <w:t xml:space="preserve">.3 выше, и по которым до окончания соответствующего </w:t>
      </w:r>
      <w:r w:rsidR="00AB0926" w:rsidRPr="005A196B">
        <w:rPr>
          <w:rFonts w:ascii="Times New Roman" w:eastAsia="MS Mincho" w:hAnsi="Times New Roman"/>
          <w:sz w:val="24"/>
          <w:szCs w:val="24"/>
        </w:rPr>
        <w:t>Учетного Периода по ТЭП и Доступности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AB0926" w:rsidRPr="005A196B">
        <w:rPr>
          <w:rFonts w:ascii="Times New Roman" w:hAnsi="Times New Roman"/>
          <w:sz w:val="24"/>
          <w:szCs w:val="24"/>
        </w:rPr>
        <w:t xml:space="preserve">было вынесено решение в </w:t>
      </w:r>
      <w:r w:rsidR="00AB0926" w:rsidRPr="005A196B">
        <w:rPr>
          <w:rFonts w:ascii="Times New Roman" w:eastAsia="MS Mincho" w:hAnsi="Times New Roman"/>
          <w:sz w:val="24"/>
          <w:szCs w:val="24"/>
        </w:rPr>
        <w:t xml:space="preserve">Порядке Разрешения Споров, - </w:t>
      </w:r>
      <w:r w:rsidR="00AB0926" w:rsidRPr="005A196B">
        <w:rPr>
          <w:rFonts w:ascii="Times New Roman" w:hAnsi="Times New Roman"/>
          <w:sz w:val="24"/>
          <w:szCs w:val="24"/>
        </w:rPr>
        <w:t xml:space="preserve">в размере, </w:t>
      </w:r>
      <w:r w:rsidRPr="005A196B">
        <w:rPr>
          <w:rFonts w:ascii="Times New Roman" w:eastAsia="MS Mincho" w:hAnsi="Times New Roman"/>
          <w:sz w:val="24"/>
          <w:szCs w:val="24"/>
        </w:rPr>
        <w:t>определенном в соответствии с такими вынес</w:t>
      </w:r>
      <w:r w:rsidRPr="005A196B">
        <w:rPr>
          <w:rFonts w:ascii="Times New Roman" w:hAnsi="Times New Roman"/>
          <w:sz w:val="24"/>
          <w:szCs w:val="24"/>
        </w:rPr>
        <w:t>енными решениями в Порядке Разрешения Споров</w:t>
      </w:r>
      <w:r w:rsidR="00AB0926" w:rsidRPr="005A196B">
        <w:rPr>
          <w:rFonts w:ascii="Times New Roman" w:hAnsi="Times New Roman"/>
          <w:sz w:val="24"/>
          <w:szCs w:val="24"/>
        </w:rPr>
        <w:t>;</w:t>
      </w:r>
    </w:p>
    <w:p w:rsidR="00AB0926" w:rsidRPr="005A196B" w:rsidRDefault="00AB0926" w:rsidP="002719DF">
      <w:pPr>
        <w:pStyle w:val="11"/>
        <w:widowControl w:val="0"/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134" w:hanging="35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все суммы Штрафных Баллов за Ограничение Доступности, начисленные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в течение соответствующего учетного периода в соответствии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 xml:space="preserve">с </w:t>
      </w:r>
      <w:r w:rsidR="00BE73D5" w:rsidRPr="005A196B">
        <w:rPr>
          <w:rFonts w:ascii="Times New Roman" w:hAnsi="Times New Roman"/>
          <w:sz w:val="24"/>
          <w:szCs w:val="24"/>
        </w:rPr>
        <w:t>Расчетами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, подписанными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Pr="005A196B">
        <w:rPr>
          <w:rFonts w:ascii="Times New Roman" w:hAnsi="Times New Roman"/>
          <w:sz w:val="24"/>
          <w:szCs w:val="24"/>
        </w:rPr>
        <w:t>ом (если применимо) и согласованными Сторонами в соответствии с п.3.</w:t>
      </w:r>
      <w:r w:rsidR="000E2F19" w:rsidRPr="005A196B">
        <w:rPr>
          <w:rFonts w:ascii="Times New Roman" w:hAnsi="Times New Roman"/>
          <w:sz w:val="24"/>
          <w:szCs w:val="24"/>
        </w:rPr>
        <w:t>6</w:t>
      </w:r>
      <w:r w:rsidRPr="005A196B">
        <w:rPr>
          <w:rFonts w:ascii="Times New Roman" w:hAnsi="Times New Roman"/>
          <w:sz w:val="24"/>
          <w:szCs w:val="24"/>
        </w:rPr>
        <w:t xml:space="preserve"> выше, в размере, указанном в соответствующих </w:t>
      </w:r>
      <w:r w:rsidR="00BE73D5" w:rsidRPr="005A196B">
        <w:rPr>
          <w:rFonts w:ascii="Times New Roman" w:hAnsi="Times New Roman"/>
          <w:sz w:val="24"/>
          <w:szCs w:val="24"/>
        </w:rPr>
        <w:t>Расчетах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>;</w:t>
      </w:r>
    </w:p>
    <w:p w:rsidR="00AB0926" w:rsidRPr="005A196B" w:rsidRDefault="00AB0926" w:rsidP="002719DF">
      <w:pPr>
        <w:pStyle w:val="11"/>
        <w:widowControl w:val="0"/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134" w:hanging="35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все суммы Штрафных Баллов за </w:t>
      </w:r>
      <w:r w:rsidR="000F1C12" w:rsidRPr="005A196B">
        <w:rPr>
          <w:rFonts w:ascii="Times New Roman" w:hAnsi="Times New Roman"/>
          <w:sz w:val="24"/>
          <w:szCs w:val="24"/>
        </w:rPr>
        <w:t>Ограничение Доступности</w:t>
      </w:r>
      <w:r w:rsidRPr="005A196B">
        <w:rPr>
          <w:rFonts w:ascii="Times New Roman" w:hAnsi="Times New Roman"/>
          <w:sz w:val="24"/>
          <w:szCs w:val="24"/>
        </w:rPr>
        <w:t xml:space="preserve">, начисленные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в течение соответствующего учетного периода в соответствии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 xml:space="preserve">с </w:t>
      </w:r>
      <w:r w:rsidR="00BE73D5" w:rsidRPr="005A196B">
        <w:rPr>
          <w:rFonts w:ascii="Times New Roman" w:hAnsi="Times New Roman"/>
          <w:sz w:val="24"/>
          <w:szCs w:val="24"/>
        </w:rPr>
        <w:t>Расчетами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, подписанными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Pr="005A196B">
        <w:rPr>
          <w:rFonts w:ascii="Times New Roman" w:hAnsi="Times New Roman"/>
          <w:sz w:val="24"/>
          <w:szCs w:val="24"/>
        </w:rPr>
        <w:t xml:space="preserve">ом (если применимо), которые были оспорены </w:t>
      </w:r>
      <w:r w:rsidR="00722BE6" w:rsidRPr="005A196B">
        <w:rPr>
          <w:rFonts w:ascii="Times New Roman" w:hAnsi="Times New Roman"/>
          <w:sz w:val="24"/>
          <w:szCs w:val="24"/>
        </w:rPr>
        <w:t>Исполнителем</w:t>
      </w:r>
      <w:r w:rsidRPr="005A196B">
        <w:rPr>
          <w:rFonts w:ascii="Times New Roman" w:hAnsi="Times New Roman"/>
          <w:sz w:val="24"/>
          <w:szCs w:val="24"/>
        </w:rPr>
        <w:t xml:space="preserve"> в соответствии с п.3.</w:t>
      </w:r>
      <w:r w:rsidR="000E2F19" w:rsidRPr="005A196B">
        <w:rPr>
          <w:rFonts w:ascii="Times New Roman" w:hAnsi="Times New Roman"/>
          <w:sz w:val="24"/>
          <w:szCs w:val="24"/>
        </w:rPr>
        <w:t>6</w:t>
      </w:r>
      <w:r w:rsidRPr="005A196B">
        <w:rPr>
          <w:rFonts w:ascii="Times New Roman" w:hAnsi="Times New Roman"/>
          <w:sz w:val="24"/>
          <w:szCs w:val="24"/>
        </w:rPr>
        <w:t xml:space="preserve">.3 выше, но по которым до окончания соответствующего </w:t>
      </w:r>
      <w:r w:rsidRPr="005A196B">
        <w:rPr>
          <w:rFonts w:ascii="Times New Roman" w:eastAsia="MS Mincho" w:hAnsi="Times New Roman"/>
          <w:sz w:val="24"/>
          <w:szCs w:val="24"/>
        </w:rPr>
        <w:t xml:space="preserve">Учетного Периода по ТЭП и Доступности </w:t>
      </w:r>
      <w:r w:rsidRPr="005A196B">
        <w:rPr>
          <w:rFonts w:ascii="Times New Roman" w:hAnsi="Times New Roman"/>
          <w:sz w:val="24"/>
          <w:szCs w:val="24"/>
        </w:rPr>
        <w:t xml:space="preserve">не было вынесено решения в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Порядке Разрешения Споров, - </w:t>
      </w:r>
      <w:r w:rsidRPr="005A196B">
        <w:rPr>
          <w:rFonts w:ascii="Times New Roman" w:hAnsi="Times New Roman"/>
          <w:sz w:val="24"/>
          <w:szCs w:val="24"/>
        </w:rPr>
        <w:t xml:space="preserve">в размере, указанном в соответствующих </w:t>
      </w:r>
      <w:r w:rsidR="00BE73D5" w:rsidRPr="005A196B">
        <w:rPr>
          <w:rFonts w:ascii="Times New Roman" w:hAnsi="Times New Roman"/>
          <w:sz w:val="24"/>
          <w:szCs w:val="24"/>
        </w:rPr>
        <w:t>Расчетах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>;</w:t>
      </w:r>
    </w:p>
    <w:p w:rsidR="00AB0926" w:rsidRPr="005A196B" w:rsidRDefault="00AB0926" w:rsidP="002719DF">
      <w:pPr>
        <w:pStyle w:val="11"/>
        <w:widowControl w:val="0"/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1134" w:hanging="357"/>
        <w:jc w:val="both"/>
        <w:rPr>
          <w:rFonts w:ascii="Times New Roman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 xml:space="preserve"> все суммы Штрафных Баллов за </w:t>
      </w:r>
      <w:r w:rsidR="000F1C12" w:rsidRPr="005A196B">
        <w:rPr>
          <w:rFonts w:ascii="Times New Roman" w:hAnsi="Times New Roman"/>
          <w:sz w:val="24"/>
          <w:szCs w:val="24"/>
        </w:rPr>
        <w:t>Ограничение Доступности</w:t>
      </w:r>
      <w:r w:rsidRPr="005A196B">
        <w:rPr>
          <w:rFonts w:ascii="Times New Roman" w:hAnsi="Times New Roman"/>
          <w:sz w:val="24"/>
          <w:szCs w:val="24"/>
        </w:rPr>
        <w:t xml:space="preserve">, начисленные </w:t>
      </w:r>
      <w:r w:rsidR="00722BE6" w:rsidRPr="005A196B">
        <w:rPr>
          <w:rFonts w:ascii="Times New Roman" w:hAnsi="Times New Roman"/>
          <w:sz w:val="24"/>
          <w:szCs w:val="24"/>
        </w:rPr>
        <w:t>Исполнителю</w:t>
      </w:r>
      <w:r w:rsidRPr="005A196B">
        <w:rPr>
          <w:rFonts w:ascii="Times New Roman" w:hAnsi="Times New Roman"/>
          <w:sz w:val="24"/>
          <w:szCs w:val="24"/>
        </w:rPr>
        <w:t xml:space="preserve"> в течение соответствующего учетного периода в соответствии</w:t>
      </w:r>
      <w:r w:rsidR="00722BE6" w:rsidRPr="005A196B">
        <w:rPr>
          <w:rFonts w:ascii="Times New Roman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 xml:space="preserve">с </w:t>
      </w:r>
      <w:r w:rsidR="00BE73D5" w:rsidRPr="005A196B">
        <w:rPr>
          <w:rFonts w:ascii="Times New Roman" w:hAnsi="Times New Roman"/>
          <w:sz w:val="24"/>
          <w:szCs w:val="24"/>
        </w:rPr>
        <w:t>Расчетами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, подписанными </w:t>
      </w:r>
      <w:r w:rsidR="00647364" w:rsidRPr="005A196B">
        <w:rPr>
          <w:rFonts w:ascii="Times New Roman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hAnsi="Times New Roman"/>
          <w:sz w:val="24"/>
          <w:szCs w:val="24"/>
        </w:rPr>
        <w:t>Инженер</w:t>
      </w:r>
      <w:r w:rsidRPr="005A196B">
        <w:rPr>
          <w:rFonts w:ascii="Times New Roman" w:hAnsi="Times New Roman"/>
          <w:sz w:val="24"/>
          <w:szCs w:val="24"/>
        </w:rPr>
        <w:t xml:space="preserve">ом (если применимо), которые были оспорены </w:t>
      </w:r>
      <w:r w:rsidR="00722BE6" w:rsidRPr="005A196B">
        <w:rPr>
          <w:rFonts w:ascii="Times New Roman" w:hAnsi="Times New Roman"/>
          <w:sz w:val="24"/>
          <w:szCs w:val="24"/>
        </w:rPr>
        <w:t>Исполнителем</w:t>
      </w:r>
      <w:r w:rsidRPr="005A196B">
        <w:rPr>
          <w:rFonts w:ascii="Times New Roman" w:hAnsi="Times New Roman"/>
          <w:sz w:val="24"/>
          <w:szCs w:val="24"/>
        </w:rPr>
        <w:t xml:space="preserve"> в соответствии с п.3.</w:t>
      </w:r>
      <w:r w:rsidR="000E2F19" w:rsidRPr="005A196B">
        <w:rPr>
          <w:rFonts w:ascii="Times New Roman" w:hAnsi="Times New Roman"/>
          <w:sz w:val="24"/>
          <w:szCs w:val="24"/>
        </w:rPr>
        <w:t>6</w:t>
      </w:r>
      <w:r w:rsidRPr="005A196B">
        <w:rPr>
          <w:rFonts w:ascii="Times New Roman" w:hAnsi="Times New Roman"/>
          <w:sz w:val="24"/>
          <w:szCs w:val="24"/>
        </w:rPr>
        <w:t xml:space="preserve">.3 выше, и по которым до окончания соответствующего </w:t>
      </w:r>
      <w:r w:rsidRPr="005A196B">
        <w:rPr>
          <w:rFonts w:ascii="Times New Roman" w:eastAsia="MS Mincho" w:hAnsi="Times New Roman"/>
          <w:sz w:val="24"/>
          <w:szCs w:val="24"/>
        </w:rPr>
        <w:t>Учетного Периода по ТЭП и Доступности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hAnsi="Times New Roman"/>
          <w:sz w:val="24"/>
          <w:szCs w:val="24"/>
        </w:rPr>
        <w:t xml:space="preserve">было вынесено решение в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Порядке Разрешения Споров, - </w:t>
      </w:r>
      <w:r w:rsidRPr="005A196B">
        <w:rPr>
          <w:rFonts w:ascii="Times New Roman" w:hAnsi="Times New Roman"/>
          <w:sz w:val="24"/>
          <w:szCs w:val="24"/>
        </w:rPr>
        <w:t xml:space="preserve">в размере, </w:t>
      </w:r>
      <w:r w:rsidRPr="005A196B">
        <w:rPr>
          <w:rFonts w:ascii="Times New Roman" w:eastAsia="MS Mincho" w:hAnsi="Times New Roman"/>
          <w:sz w:val="24"/>
          <w:szCs w:val="24"/>
        </w:rPr>
        <w:t>определенном в соответствии с такими вынес</w:t>
      </w:r>
      <w:r w:rsidRPr="005A196B">
        <w:rPr>
          <w:rFonts w:ascii="Times New Roman" w:hAnsi="Times New Roman"/>
          <w:sz w:val="24"/>
          <w:szCs w:val="24"/>
        </w:rPr>
        <w:t>енными решениями в Порядке Разрешения Споров;</w:t>
      </w:r>
    </w:p>
    <w:p w:rsidR="00D2780C" w:rsidRPr="005A196B" w:rsidRDefault="00D2780C" w:rsidP="003E65BF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0F1C12" w:rsidRPr="005A196B" w:rsidRDefault="000F1C12" w:rsidP="002719DF">
      <w:pPr>
        <w:pStyle w:val="11"/>
        <w:widowControl w:val="0"/>
        <w:numPr>
          <w:ilvl w:val="1"/>
          <w:numId w:val="71"/>
        </w:numPr>
        <w:tabs>
          <w:tab w:val="left" w:pos="851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</w:rPr>
        <w:t>Расчет</w:t>
      </w:r>
      <w:r w:rsidRPr="005A196B">
        <w:rPr>
          <w:rFonts w:ascii="Times New Roman" w:eastAsia="MS Mincho" w:hAnsi="Times New Roman"/>
          <w:sz w:val="24"/>
          <w:szCs w:val="24"/>
        </w:rPr>
        <w:t xml:space="preserve"> начисл</w:t>
      </w:r>
      <w:r w:rsidR="002A26A7" w:rsidRPr="005A196B">
        <w:rPr>
          <w:rFonts w:ascii="Times New Roman" w:eastAsia="MS Mincho" w:hAnsi="Times New Roman"/>
          <w:sz w:val="24"/>
          <w:szCs w:val="24"/>
        </w:rPr>
        <w:t>яемой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суммы Уменьшения </w:t>
      </w:r>
      <w:r w:rsidR="002A26A7" w:rsidRPr="005A196B">
        <w:rPr>
          <w:rFonts w:ascii="Times New Roman" w:eastAsia="MS Mincho" w:hAnsi="Times New Roman"/>
          <w:sz w:val="24"/>
          <w:szCs w:val="24"/>
        </w:rPr>
        <w:t>Инвестиционного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Платежа </w:t>
      </w:r>
      <w:r w:rsidR="002A26A7" w:rsidRPr="005A196B">
        <w:rPr>
          <w:rFonts w:ascii="Times New Roman" w:eastAsia="MS Mincho" w:hAnsi="Times New Roman"/>
          <w:sz w:val="24"/>
          <w:szCs w:val="24"/>
        </w:rPr>
        <w:t xml:space="preserve">в </w:t>
      </w:r>
      <w:r w:rsidR="000F1A16" w:rsidRPr="005A196B">
        <w:rPr>
          <w:rFonts w:ascii="Times New Roman" w:eastAsia="MS Mincho" w:hAnsi="Times New Roman"/>
          <w:i/>
          <w:sz w:val="24"/>
          <w:szCs w:val="24"/>
          <w:lang w:val="en-US"/>
        </w:rPr>
        <w:t>p</w:t>
      </w:r>
      <w:r w:rsidR="002A26A7" w:rsidRPr="005A196B">
        <w:rPr>
          <w:rFonts w:ascii="Times New Roman" w:eastAsia="MS Mincho" w:hAnsi="Times New Roman"/>
          <w:i/>
          <w:sz w:val="24"/>
          <w:szCs w:val="24"/>
        </w:rPr>
        <w:t>-ом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2A26A7" w:rsidRPr="005A196B">
        <w:rPr>
          <w:rFonts w:ascii="Times New Roman" w:eastAsia="MS Mincho" w:hAnsi="Times New Roman"/>
          <w:sz w:val="24"/>
          <w:szCs w:val="24"/>
        </w:rPr>
        <w:t xml:space="preserve">Операционном Году </w:t>
      </w:r>
      <w:r w:rsidRPr="005A196B">
        <w:rPr>
          <w:rFonts w:ascii="Times New Roman" w:eastAsia="MS Mincho" w:hAnsi="Times New Roman"/>
          <w:sz w:val="24"/>
          <w:szCs w:val="24"/>
        </w:rPr>
        <w:t xml:space="preserve">рассчитывается в соответствии с </w:t>
      </w:r>
      <w:r w:rsidRPr="005A196B">
        <w:rPr>
          <w:rFonts w:ascii="Times New Roman" w:hAnsi="Times New Roman"/>
          <w:sz w:val="24"/>
          <w:szCs w:val="24"/>
        </w:rPr>
        <w:t>Формулой 20.</w:t>
      </w:r>
      <w:r w:rsidR="007840A5" w:rsidRPr="005A196B">
        <w:rPr>
          <w:rFonts w:ascii="Times New Roman" w:hAnsi="Times New Roman"/>
          <w:sz w:val="24"/>
          <w:szCs w:val="24"/>
        </w:rPr>
        <w:t>5</w:t>
      </w:r>
      <w:r w:rsidRPr="005A196B">
        <w:rPr>
          <w:rFonts w:ascii="Times New Roman" w:hAnsi="Times New Roman"/>
          <w:sz w:val="24"/>
          <w:szCs w:val="24"/>
        </w:rPr>
        <w:t xml:space="preserve"> ниже</w:t>
      </w:r>
      <w:r w:rsidRPr="005A196B">
        <w:rPr>
          <w:rFonts w:ascii="Times New Roman" w:hAnsi="Times New Roman"/>
          <w:sz w:val="24"/>
        </w:rPr>
        <w:t>:</w:t>
      </w:r>
    </w:p>
    <w:p w:rsidR="000F1C12" w:rsidRPr="005A196B" w:rsidRDefault="000F1C12" w:rsidP="000F1C12">
      <w:pPr>
        <w:ind w:left="360"/>
        <w:jc w:val="both"/>
        <w:rPr>
          <w:rFonts w:eastAsia="MS Mincho"/>
        </w:rPr>
      </w:pPr>
    </w:p>
    <w:p w:rsidR="00B21EEF" w:rsidRPr="005A196B" w:rsidRDefault="00B21EEF" w:rsidP="002719DF">
      <w:pPr>
        <w:pStyle w:val="11"/>
        <w:spacing w:after="0"/>
        <w:ind w:left="709"/>
        <w:rPr>
          <w:rFonts w:ascii="Times New Roman" w:hAnsi="Times New Roman"/>
          <w:b/>
          <w:sz w:val="24"/>
        </w:rPr>
      </w:pPr>
    </w:p>
    <w:p w:rsidR="000F1C12" w:rsidRPr="005A196B" w:rsidRDefault="000F1C12" w:rsidP="002719DF">
      <w:pPr>
        <w:pStyle w:val="11"/>
        <w:spacing w:after="0"/>
        <w:ind w:left="709"/>
        <w:rPr>
          <w:rFonts w:ascii="Times New Roman" w:hAnsi="Times New Roman"/>
          <w:b/>
          <w:sz w:val="24"/>
        </w:rPr>
      </w:pPr>
      <w:r w:rsidRPr="005A196B">
        <w:rPr>
          <w:rFonts w:ascii="Times New Roman" w:hAnsi="Times New Roman"/>
          <w:b/>
          <w:sz w:val="24"/>
        </w:rPr>
        <w:t>Формула 20.</w:t>
      </w:r>
      <w:r w:rsidR="007840A5" w:rsidRPr="005A196B">
        <w:rPr>
          <w:rFonts w:ascii="Times New Roman" w:hAnsi="Times New Roman"/>
          <w:b/>
          <w:sz w:val="24"/>
        </w:rPr>
        <w:t>5</w:t>
      </w:r>
    </w:p>
    <w:p w:rsidR="00867968" w:rsidRPr="005A196B" w:rsidRDefault="003E31BE" w:rsidP="003E31BE">
      <w:pPr>
        <w:ind w:left="709"/>
        <w:jc w:val="both"/>
      </w:pPr>
      <w:r w:rsidRPr="005A196B">
        <w:rPr>
          <w:position w:val="-12"/>
        </w:rPr>
        <w:object w:dxaOrig="7920" w:dyaOrig="340">
          <v:shape id="_x0000_i1073" type="#_x0000_t75" style="width:387.85pt;height:13.6pt" o:ole="">
            <v:imagedata r:id="rId103" o:title=""/>
          </v:shape>
          <o:OLEObject Type="Embed" ProgID="Equation.3" ShapeID="_x0000_i1073" DrawAspect="Content" ObjectID="_1512421753" r:id="rId104"/>
        </w:object>
      </w:r>
    </w:p>
    <w:p w:rsidR="00867968" w:rsidRPr="005A196B" w:rsidRDefault="00867968" w:rsidP="002719DF">
      <w:pPr>
        <w:ind w:left="709"/>
        <w:jc w:val="both"/>
      </w:pPr>
    </w:p>
    <w:p w:rsidR="000F1C12" w:rsidRPr="005A196B" w:rsidRDefault="0026709A" w:rsidP="002719DF">
      <w:pPr>
        <w:ind w:left="709"/>
        <w:jc w:val="both"/>
      </w:pPr>
      <w:r w:rsidRPr="005A196B">
        <w:t>где:</w:t>
      </w:r>
    </w:p>
    <w:p w:rsidR="00B21EEF" w:rsidRPr="005A196B" w:rsidRDefault="00B21EEF" w:rsidP="002719DF">
      <w:pPr>
        <w:ind w:left="709"/>
        <w:jc w:val="both"/>
      </w:pPr>
    </w:p>
    <w:p w:rsidR="000F1C12" w:rsidRPr="005A196B" w:rsidRDefault="003E31BE" w:rsidP="003E31BE">
      <w:pPr>
        <w:spacing w:after="240"/>
        <w:ind w:left="709"/>
        <w:jc w:val="both"/>
      </w:pPr>
      <w:r w:rsidRPr="005A196B">
        <w:rPr>
          <w:position w:val="-12"/>
        </w:rPr>
        <w:object w:dxaOrig="600" w:dyaOrig="340">
          <v:shape id="_x0000_i1074" type="#_x0000_t75" style="width:29.9pt;height:13.6pt" o:ole="">
            <v:imagedata r:id="rId105" o:title=""/>
          </v:shape>
          <o:OLEObject Type="Embed" ProgID="Equation.3" ShapeID="_x0000_i1074" DrawAspect="Content" ObjectID="_1512421754" r:id="rId106"/>
        </w:object>
      </w:r>
      <w:r w:rsidR="00060F57">
        <w:t xml:space="preserve"> –</w:t>
      </w:r>
      <w:r w:rsidR="000F1C12" w:rsidRPr="005A196B">
        <w:t xml:space="preserve"> значение начисл</w:t>
      </w:r>
      <w:r w:rsidR="00B22289" w:rsidRPr="005A196B">
        <w:t>яемой</w:t>
      </w:r>
      <w:r w:rsidR="000F1C12" w:rsidRPr="005A196B">
        <w:t xml:space="preserve"> суммы Уменьшения </w:t>
      </w:r>
      <w:r w:rsidR="002A26A7" w:rsidRPr="005A196B">
        <w:t>Инвестиционного</w:t>
      </w:r>
      <w:r w:rsidR="000F1C12" w:rsidRPr="005A196B">
        <w:t xml:space="preserve"> Платежа </w:t>
      </w:r>
      <w:r w:rsidR="00B22289" w:rsidRPr="005A196B">
        <w:t xml:space="preserve">в </w:t>
      </w:r>
      <w:r w:rsidRPr="005A196B">
        <w:rPr>
          <w:i/>
          <w:lang w:val="en-US"/>
        </w:rPr>
        <w:t>p</w:t>
      </w:r>
      <w:r w:rsidR="00B22289" w:rsidRPr="005A196B">
        <w:rPr>
          <w:i/>
        </w:rPr>
        <w:t xml:space="preserve">-ом </w:t>
      </w:r>
      <w:r w:rsidR="00B22289" w:rsidRPr="005A196B">
        <w:t xml:space="preserve">Операционном Году </w:t>
      </w:r>
      <w:r w:rsidR="00DA6AEE" w:rsidRPr="005A196B">
        <w:t>Соглашения</w:t>
      </w:r>
      <w:r w:rsidR="000F1C12" w:rsidRPr="005A196B">
        <w:t>, в рублях;</w:t>
      </w:r>
    </w:p>
    <w:p w:rsidR="000F1C12" w:rsidRPr="005A196B" w:rsidRDefault="003E31BE" w:rsidP="003E31BE">
      <w:pPr>
        <w:spacing w:after="240"/>
        <w:ind w:left="709"/>
        <w:jc w:val="both"/>
      </w:pPr>
      <w:r w:rsidRPr="005A196B">
        <w:rPr>
          <w:position w:val="-12"/>
        </w:rPr>
        <w:object w:dxaOrig="960" w:dyaOrig="340">
          <v:shape id="_x0000_i1075" type="#_x0000_t75" style="width:50.95pt;height:13.6pt" o:ole="">
            <v:imagedata r:id="rId107" o:title=""/>
          </v:shape>
          <o:OLEObject Type="Embed" ProgID="Equation.3" ShapeID="_x0000_i1075" DrawAspect="Content" ObjectID="_1512421755" r:id="rId108"/>
        </w:object>
      </w:r>
      <w:r w:rsidR="00060F57">
        <w:t xml:space="preserve"> –</w:t>
      </w:r>
      <w:r w:rsidR="000F1C12" w:rsidRPr="005A196B">
        <w:t xml:space="preserve"> </w:t>
      </w:r>
      <w:r w:rsidR="00B22289" w:rsidRPr="005A196B">
        <w:t>начисленная в соответствии с Формулой 20.</w:t>
      </w:r>
      <w:r w:rsidR="007840A5" w:rsidRPr="005A196B">
        <w:t>4</w:t>
      </w:r>
      <w:r w:rsidR="00B22289" w:rsidRPr="005A196B">
        <w:t xml:space="preserve"> сумма Штрафных Баллов за Ограничение Доступности и </w:t>
      </w:r>
      <w:r w:rsidR="007C0348" w:rsidRPr="005A196B">
        <w:t>Критические Дефекты</w:t>
      </w:r>
      <w:r w:rsidR="00B22289" w:rsidRPr="005A196B">
        <w:t xml:space="preserve"> по итогам </w:t>
      </w:r>
      <w:r w:rsidR="00B22289" w:rsidRPr="005A196B">
        <w:rPr>
          <w:rFonts w:eastAsia="MS Mincho"/>
        </w:rPr>
        <w:t xml:space="preserve">Учетного Периода по ТЭП и Доступности, оканчивающегося </w:t>
      </w:r>
      <w:r w:rsidR="00B22289" w:rsidRPr="005A196B">
        <w:t xml:space="preserve">в </w:t>
      </w:r>
      <w:r w:rsidRPr="005A196B">
        <w:rPr>
          <w:i/>
          <w:lang w:val="en-US"/>
        </w:rPr>
        <w:t>p</w:t>
      </w:r>
      <w:r w:rsidR="00B22289" w:rsidRPr="005A196B">
        <w:rPr>
          <w:i/>
        </w:rPr>
        <w:t xml:space="preserve">-ом </w:t>
      </w:r>
      <w:r w:rsidR="00B22289" w:rsidRPr="005A196B">
        <w:t>Операционном Году</w:t>
      </w:r>
      <w:r w:rsidR="000F1C12" w:rsidRPr="005A196B">
        <w:t>;</w:t>
      </w:r>
    </w:p>
    <w:p w:rsidR="00867968" w:rsidRPr="005A196B" w:rsidRDefault="003E31BE" w:rsidP="003E31BE">
      <w:pPr>
        <w:pStyle w:val="Parties"/>
        <w:numPr>
          <w:ilvl w:val="0"/>
          <w:numId w:val="0"/>
        </w:numPr>
        <w:spacing w:before="120" w:after="120"/>
        <w:ind w:left="709"/>
        <w:rPr>
          <w:rFonts w:ascii="Times New Roman" w:hAnsi="Times New Roman"/>
          <w:sz w:val="24"/>
          <w:lang w:val="ru-RU"/>
        </w:rPr>
      </w:pPr>
      <w:r w:rsidRPr="005A196B">
        <w:rPr>
          <w:position w:val="-12"/>
        </w:rPr>
        <w:object w:dxaOrig="800" w:dyaOrig="340">
          <v:shape id="_x0000_i1076" type="#_x0000_t75" style="width:44.15pt;height:13.6pt" o:ole="">
            <v:imagedata r:id="rId109" o:title=""/>
          </v:shape>
          <o:OLEObject Type="Embed" ProgID="Equation.3" ShapeID="_x0000_i1076" DrawAspect="Content" ObjectID="_1512421756" r:id="rId110"/>
        </w:object>
      </w:r>
      <w:r w:rsidR="000F1C12" w:rsidRPr="005A196B">
        <w:rPr>
          <w:lang w:val="ru-RU"/>
        </w:rPr>
        <w:t xml:space="preserve"> </w:t>
      </w:r>
      <w:r w:rsidR="00060F57" w:rsidRPr="004D5B56">
        <w:rPr>
          <w:lang w:val="ru-RU"/>
        </w:rPr>
        <w:t>–</w:t>
      </w:r>
      <w:r w:rsidR="000F1C12" w:rsidRPr="005A196B">
        <w:rPr>
          <w:lang w:val="ru-RU"/>
        </w:rPr>
        <w:t xml:space="preserve"> </w:t>
      </w:r>
      <w:r w:rsidR="00867968" w:rsidRPr="005A196B">
        <w:rPr>
          <w:rFonts w:ascii="Times New Roman" w:hAnsi="Times New Roman"/>
          <w:sz w:val="24"/>
          <w:lang w:val="ru-RU"/>
        </w:rPr>
        <w:t xml:space="preserve">Накопленный индекс потребительских цен на товары и услуги, используемый для расчетов Уменьшения Инвестиционного Платежа в </w:t>
      </w:r>
      <w:r w:rsidRPr="005A196B">
        <w:rPr>
          <w:rFonts w:ascii="Times New Roman" w:hAnsi="Times New Roman"/>
          <w:i/>
          <w:sz w:val="24"/>
          <w:lang w:val="en-US"/>
        </w:rPr>
        <w:t>p</w:t>
      </w:r>
      <w:r w:rsidR="00867968" w:rsidRPr="005A196B">
        <w:rPr>
          <w:rFonts w:ascii="Times New Roman" w:hAnsi="Times New Roman"/>
          <w:i/>
          <w:sz w:val="24"/>
          <w:lang w:val="ru-RU"/>
        </w:rPr>
        <w:t>-ом</w:t>
      </w:r>
      <w:r w:rsidR="00867968" w:rsidRPr="005A196B">
        <w:rPr>
          <w:rFonts w:ascii="Times New Roman" w:hAnsi="Times New Roman"/>
          <w:sz w:val="24"/>
          <w:lang w:val="ru-RU"/>
        </w:rPr>
        <w:t xml:space="preserve"> Операционном Году </w:t>
      </w:r>
      <w:r w:rsidR="00DA6AEE" w:rsidRPr="005A196B">
        <w:rPr>
          <w:rFonts w:ascii="Times New Roman" w:hAnsi="Times New Roman"/>
          <w:sz w:val="24"/>
          <w:lang w:val="ru-RU"/>
        </w:rPr>
        <w:t>Соглашения</w:t>
      </w:r>
      <w:r w:rsidR="00867968" w:rsidRPr="005A196B">
        <w:rPr>
          <w:rFonts w:ascii="Times New Roman" w:hAnsi="Times New Roman"/>
          <w:sz w:val="24"/>
          <w:lang w:val="ru-RU"/>
        </w:rPr>
        <w:t>, который рассчитывается следующим образом:</w:t>
      </w:r>
    </w:p>
    <w:p w:rsidR="00867968" w:rsidRPr="005A196B" w:rsidRDefault="00867968" w:rsidP="002719DF">
      <w:pPr>
        <w:pStyle w:val="Parties"/>
        <w:numPr>
          <w:ilvl w:val="0"/>
          <w:numId w:val="0"/>
        </w:numPr>
        <w:spacing w:before="120" w:after="120"/>
        <w:ind w:left="709"/>
        <w:rPr>
          <w:rFonts w:ascii="Times New Roman" w:hAnsi="Times New Roman"/>
          <w:b/>
          <w:sz w:val="24"/>
          <w:lang w:val="ru-RU"/>
        </w:rPr>
      </w:pPr>
      <w:r w:rsidRPr="005A196B">
        <w:rPr>
          <w:rFonts w:ascii="Times New Roman" w:hAnsi="Times New Roman"/>
          <w:b/>
          <w:sz w:val="24"/>
          <w:lang w:val="ru-RU"/>
        </w:rPr>
        <w:t xml:space="preserve">Формула </w:t>
      </w:r>
      <w:r w:rsidR="00DA6AEE" w:rsidRPr="005A196B">
        <w:rPr>
          <w:rFonts w:ascii="Times New Roman" w:hAnsi="Times New Roman"/>
          <w:b/>
          <w:sz w:val="24"/>
          <w:lang w:val="ru-RU"/>
        </w:rPr>
        <w:t>20.5.1</w:t>
      </w:r>
    </w:p>
    <w:p w:rsidR="00867968" w:rsidRPr="005A196B" w:rsidRDefault="00060F57" w:rsidP="003E31BE">
      <w:pPr>
        <w:pStyle w:val="Parties"/>
        <w:numPr>
          <w:ilvl w:val="0"/>
          <w:numId w:val="0"/>
        </w:numPr>
        <w:spacing w:before="120" w:after="120"/>
        <w:ind w:left="709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5A196B">
        <w:rPr>
          <w:position w:val="-18"/>
        </w:rPr>
        <w:object w:dxaOrig="4680" w:dyaOrig="480">
          <v:shape id="_x0000_i1077" type="#_x0000_t75" style="width:229.6pt;height:21.05pt" o:ole="">
            <v:imagedata r:id="rId111" o:title=""/>
          </v:shape>
          <o:OLEObject Type="Embed" ProgID="Equation.3" ShapeID="_x0000_i1077" DrawAspect="Content" ObjectID="_1512421757" r:id="rId112"/>
        </w:object>
      </w:r>
    </w:p>
    <w:p w:rsidR="00867968" w:rsidRPr="005A196B" w:rsidRDefault="00867968" w:rsidP="002719DF">
      <w:pPr>
        <w:spacing w:after="240"/>
        <w:ind w:left="709"/>
        <w:jc w:val="both"/>
      </w:pPr>
      <w:r w:rsidRPr="005A196B">
        <w:t>где,</w:t>
      </w:r>
    </w:p>
    <w:p w:rsidR="00867968" w:rsidRPr="005A196B" w:rsidRDefault="00867968" w:rsidP="002719DF">
      <w:pPr>
        <w:spacing w:after="240"/>
        <w:ind w:left="709"/>
        <w:jc w:val="both"/>
      </w:pPr>
      <w:r w:rsidRPr="005A196B">
        <w:rPr>
          <w:position w:val="-18"/>
        </w:rPr>
        <w:object w:dxaOrig="760" w:dyaOrig="580">
          <v:shape id="_x0000_i1078" type="#_x0000_t75" style="width:34.65pt;height:29.9pt" o:ole="">
            <v:imagedata r:id="rId113" o:title=""/>
          </v:shape>
          <o:OLEObject Type="Embed" ProgID="Equation.3" ShapeID="_x0000_i1078" DrawAspect="Content" ObjectID="_1512421758" r:id="rId114"/>
        </w:object>
      </w:r>
      <w:r w:rsidRPr="005A196B">
        <w:t xml:space="preserve"> </w:t>
      </w:r>
      <w:r w:rsidR="00060F57">
        <w:t>–</w:t>
      </w:r>
      <w:r w:rsidRPr="005A196B">
        <w:t xml:space="preserve"> означает произведение показателей, относящихся к периодам от «</w:t>
      </w:r>
      <w:r w:rsidRPr="004D5B56">
        <w:rPr>
          <w:i/>
          <w:lang w:val="en-US"/>
        </w:rPr>
        <w:t>q</w:t>
      </w:r>
      <w:r w:rsidRPr="005A196B">
        <w:t>» до «</w:t>
      </w:r>
      <w:r w:rsidRPr="004D5B56">
        <w:rPr>
          <w:i/>
          <w:lang w:val="en-US"/>
        </w:rPr>
        <w:t>w</w:t>
      </w:r>
      <w:r w:rsidRPr="005A196B">
        <w:t>»;</w:t>
      </w:r>
    </w:p>
    <w:p w:rsidR="00867968" w:rsidRPr="005A196B" w:rsidRDefault="00867968" w:rsidP="002719DF">
      <w:pPr>
        <w:spacing w:after="240"/>
        <w:ind w:left="709"/>
        <w:jc w:val="both"/>
      </w:pPr>
      <w:r w:rsidRPr="005A196B">
        <w:rPr>
          <w:position w:val="-14"/>
        </w:rPr>
        <w:object w:dxaOrig="859" w:dyaOrig="380">
          <v:shape id="_x0000_i1079" type="#_x0000_t75" style="width:43.45pt;height:13.6pt" o:ole="">
            <v:imagedata r:id="rId85" o:title=""/>
          </v:shape>
          <o:OLEObject Type="Embed" ProgID="Equation.3" ShapeID="_x0000_i1079" DrawAspect="Content" ObjectID="_1512421759" r:id="rId115"/>
        </w:object>
      </w:r>
      <w:r w:rsidRPr="005A196B">
        <w:t xml:space="preserve"> – годовой индекс потребительских цен на товары и услуги в календарном году </w:t>
      </w:r>
      <w:r w:rsidRPr="004D5B56">
        <w:rPr>
          <w:i/>
          <w:lang w:val="en-US"/>
        </w:rPr>
        <w:t>y</w:t>
      </w:r>
      <w:r w:rsidRPr="005A196B">
        <w:t>;</w:t>
      </w:r>
    </w:p>
    <w:p w:rsidR="00867968" w:rsidRPr="005A196B" w:rsidRDefault="003E31BE" w:rsidP="003E31BE">
      <w:pPr>
        <w:spacing w:after="240"/>
        <w:ind w:left="709"/>
        <w:jc w:val="both"/>
      </w:pPr>
      <w:r w:rsidRPr="005A196B">
        <w:rPr>
          <w:position w:val="-12"/>
        </w:rPr>
        <w:object w:dxaOrig="880" w:dyaOrig="340">
          <v:shape id="_x0000_i1080" type="#_x0000_t75" style="width:44.15pt;height:13.6pt" o:ole="">
            <v:imagedata r:id="rId116" o:title=""/>
          </v:shape>
          <o:OLEObject Type="Embed" ProgID="Equation.3" ShapeID="_x0000_i1080" DrawAspect="Content" ObjectID="_1512421760" r:id="rId117"/>
        </w:object>
      </w:r>
      <w:r w:rsidR="00867968" w:rsidRPr="005A196B">
        <w:t xml:space="preserve"> </w:t>
      </w:r>
      <w:r w:rsidR="00060F57">
        <w:t>–</w:t>
      </w:r>
      <w:r w:rsidR="00867968" w:rsidRPr="005A196B">
        <w:t xml:space="preserve"> </w:t>
      </w:r>
      <w:r w:rsidR="001B39EB" w:rsidRPr="005A196B">
        <w:t xml:space="preserve">квартальный </w:t>
      </w:r>
      <w:r w:rsidR="00867968" w:rsidRPr="005A196B">
        <w:t xml:space="preserve">индекс потребительских цен на товары и услуги в </w:t>
      </w:r>
      <w:r w:rsidR="00867968" w:rsidRPr="004D5B56">
        <w:rPr>
          <w:i/>
          <w:lang w:val="en-US"/>
        </w:rPr>
        <w:t>q</w:t>
      </w:r>
      <w:r w:rsidR="00867968" w:rsidRPr="005A196B">
        <w:t xml:space="preserve">-ом квартале </w:t>
      </w:r>
      <w:r w:rsidRPr="005A196B">
        <w:rPr>
          <w:i/>
          <w:lang w:val="en-US"/>
        </w:rPr>
        <w:t>p</w:t>
      </w:r>
      <w:r w:rsidR="00867968" w:rsidRPr="005A196B">
        <w:rPr>
          <w:i/>
        </w:rPr>
        <w:t>-го</w:t>
      </w:r>
      <w:r w:rsidR="00867968" w:rsidRPr="005A196B">
        <w:t xml:space="preserve"> </w:t>
      </w:r>
      <w:r w:rsidRPr="005A196B">
        <w:t xml:space="preserve">Операционного </w:t>
      </w:r>
      <w:r w:rsidR="00867968" w:rsidRPr="005A196B">
        <w:t>года.</w:t>
      </w:r>
    </w:p>
    <w:p w:rsidR="005A045F" w:rsidRPr="005A196B" w:rsidRDefault="003E31BE" w:rsidP="003E31BE">
      <w:pPr>
        <w:spacing w:after="240"/>
        <w:ind w:left="709"/>
        <w:jc w:val="both"/>
      </w:pPr>
      <w:r w:rsidRPr="005A196B">
        <w:rPr>
          <w:position w:val="-12"/>
        </w:rPr>
        <w:object w:dxaOrig="900" w:dyaOrig="340">
          <v:shape id="_x0000_i1081" type="#_x0000_t75" style="width:44.15pt;height:13.6pt" o:ole="">
            <v:imagedata r:id="rId118" o:title=""/>
          </v:shape>
          <o:OLEObject Type="Embed" ProgID="Equation.3" ShapeID="_x0000_i1081" DrawAspect="Content" ObjectID="_1512421761" r:id="rId119"/>
        </w:object>
      </w:r>
      <w:r w:rsidR="00060F57">
        <w:t xml:space="preserve"> –</w:t>
      </w:r>
      <w:r w:rsidR="000F1C12" w:rsidRPr="005A196B">
        <w:t xml:space="preserve"> </w:t>
      </w:r>
      <w:r w:rsidR="00080C05" w:rsidRPr="005A196B">
        <w:t xml:space="preserve">неначисленный остаток </w:t>
      </w:r>
      <w:r w:rsidR="000F1C12" w:rsidRPr="005A196B">
        <w:t>сумм</w:t>
      </w:r>
      <w:r w:rsidR="00080C05" w:rsidRPr="005A196B">
        <w:t>ы</w:t>
      </w:r>
      <w:r w:rsidR="000F1C12" w:rsidRPr="005A196B">
        <w:t xml:space="preserve"> </w:t>
      </w:r>
      <w:r w:rsidR="00080C05" w:rsidRPr="005A196B">
        <w:t xml:space="preserve">Уменьшения Инвестиционного Платежа за предыдущий </w:t>
      </w:r>
      <w:r w:rsidR="005A045F" w:rsidRPr="005A196B">
        <w:t xml:space="preserve">Операционный Год </w:t>
      </w:r>
      <w:r w:rsidRPr="005A196B">
        <w:rPr>
          <w:i/>
          <w:lang w:val="en-US"/>
        </w:rPr>
        <w:t>p</w:t>
      </w:r>
      <w:r w:rsidR="005A045F" w:rsidRPr="005A196B">
        <w:rPr>
          <w:i/>
        </w:rPr>
        <w:t xml:space="preserve">-1, </w:t>
      </w:r>
      <w:r w:rsidR="005A045F" w:rsidRPr="005A196B">
        <w:t xml:space="preserve">рассчитываемый в соответствии с Формулой 20.6 ниже; </w:t>
      </w:r>
    </w:p>
    <w:p w:rsidR="001B39EB" w:rsidRPr="005A196B" w:rsidRDefault="003E31BE" w:rsidP="003E31BE">
      <w:pPr>
        <w:spacing w:after="240"/>
        <w:ind w:left="709"/>
        <w:jc w:val="both"/>
        <w:rPr>
          <w:i/>
        </w:rPr>
      </w:pPr>
      <w:r w:rsidRPr="005A196B">
        <w:rPr>
          <w:position w:val="-12"/>
        </w:rPr>
        <w:object w:dxaOrig="840" w:dyaOrig="340">
          <v:shape id="_x0000_i1082" type="#_x0000_t75" style="width:43.45pt;height:13.6pt" o:ole="">
            <v:imagedata r:id="rId120" o:title=""/>
          </v:shape>
          <o:OLEObject Type="Embed" ProgID="Equation.3" ShapeID="_x0000_i1082" DrawAspect="Content" ObjectID="_1512421762" r:id="rId121"/>
        </w:object>
      </w:r>
      <w:r w:rsidR="001B39EB" w:rsidRPr="005A196B">
        <w:t xml:space="preserve"> </w:t>
      </w:r>
      <w:r w:rsidR="00060F57">
        <w:t>–</w:t>
      </w:r>
      <w:r w:rsidR="001B39EB" w:rsidRPr="005A196B">
        <w:t xml:space="preserve"> это коэффициент индексации неначисленной суммы Уменьшения Инвестиционного Платежа за предыдущий Операционный Год </w:t>
      </w:r>
      <w:r w:rsidRPr="005A196B">
        <w:rPr>
          <w:i/>
          <w:lang w:val="en-US"/>
        </w:rPr>
        <w:t>p</w:t>
      </w:r>
      <w:r w:rsidR="001B39EB" w:rsidRPr="005A196B">
        <w:rPr>
          <w:i/>
        </w:rPr>
        <w:t xml:space="preserve">-1, </w:t>
      </w:r>
      <w:r w:rsidR="001B39EB" w:rsidRPr="005A196B">
        <w:t>рассчитываемый по формуле ниже</w:t>
      </w:r>
    </w:p>
    <w:p w:rsidR="000A2F82" w:rsidRPr="005A196B" w:rsidRDefault="000A2F82" w:rsidP="002719DF">
      <w:pPr>
        <w:spacing w:after="240"/>
        <w:ind w:left="709"/>
        <w:jc w:val="both"/>
        <w:rPr>
          <w:b/>
        </w:rPr>
      </w:pPr>
    </w:p>
    <w:p w:rsidR="001B39EB" w:rsidRPr="005A196B" w:rsidRDefault="001B39EB" w:rsidP="002719DF">
      <w:pPr>
        <w:spacing w:after="240"/>
        <w:ind w:left="709"/>
        <w:jc w:val="both"/>
        <w:rPr>
          <w:b/>
        </w:rPr>
      </w:pPr>
      <w:r w:rsidRPr="005A196B">
        <w:rPr>
          <w:b/>
        </w:rPr>
        <w:t xml:space="preserve">Формула </w:t>
      </w:r>
      <w:r w:rsidR="00DA6AEE" w:rsidRPr="005A196B">
        <w:rPr>
          <w:b/>
        </w:rPr>
        <w:t>20.5.2</w:t>
      </w:r>
    </w:p>
    <w:p w:rsidR="001B39EB" w:rsidRPr="005A196B" w:rsidRDefault="00D822AD" w:rsidP="003E31BE">
      <w:pPr>
        <w:spacing w:after="240"/>
        <w:ind w:left="709"/>
        <w:jc w:val="both"/>
      </w:pPr>
      <w:r w:rsidRPr="005A196B">
        <w:rPr>
          <w:position w:val="-12"/>
        </w:rPr>
        <w:object w:dxaOrig="4220" w:dyaOrig="360">
          <v:shape id="_x0000_i1083" type="#_x0000_t75" style="width:266.95pt;height:17.65pt" o:ole="">
            <v:imagedata r:id="rId122" o:title=""/>
          </v:shape>
          <o:OLEObject Type="Embed" ProgID="Equation.3" ShapeID="_x0000_i1083" DrawAspect="Content" ObjectID="_1512421763" r:id="rId123"/>
        </w:object>
      </w:r>
      <w:r w:rsidR="001B39EB" w:rsidRPr="005A196B">
        <w:t>,</w:t>
      </w:r>
    </w:p>
    <w:p w:rsidR="001B39EB" w:rsidRPr="005A196B" w:rsidRDefault="001B39EB" w:rsidP="003E31BE">
      <w:pPr>
        <w:spacing w:after="240"/>
        <w:ind w:left="709"/>
        <w:jc w:val="both"/>
      </w:pPr>
      <w:r w:rsidRPr="005A196B">
        <w:t xml:space="preserve">где </w:t>
      </w:r>
      <w:r w:rsidR="00D822AD" w:rsidRPr="005A196B">
        <w:rPr>
          <w:position w:val="-12"/>
        </w:rPr>
        <w:object w:dxaOrig="880" w:dyaOrig="340">
          <v:shape id="_x0000_i1084" type="#_x0000_t75" style="width:48.25pt;height:15.6pt" o:ole="">
            <v:imagedata r:id="rId124" o:title=""/>
          </v:shape>
          <o:OLEObject Type="Embed" ProgID="Equation.3" ShapeID="_x0000_i1084" DrawAspect="Content" ObjectID="_1512421764" r:id="rId125"/>
        </w:object>
      </w:r>
      <w:r w:rsidRPr="005A196B">
        <w:t xml:space="preserve"> имеет значение как в Формуле </w:t>
      </w:r>
      <w:r w:rsidR="003E31BE" w:rsidRPr="005A196B">
        <w:t>20.5.1</w:t>
      </w:r>
      <w:r w:rsidRPr="005A196B">
        <w:t xml:space="preserve"> выше</w:t>
      </w:r>
    </w:p>
    <w:p w:rsidR="0026709A" w:rsidRPr="005A196B" w:rsidRDefault="003E31BE" w:rsidP="003E31BE">
      <w:pPr>
        <w:spacing w:after="240"/>
        <w:ind w:left="709"/>
        <w:jc w:val="both"/>
      </w:pPr>
      <w:r w:rsidRPr="005A196B">
        <w:rPr>
          <w:position w:val="-12"/>
        </w:rPr>
        <w:object w:dxaOrig="1060" w:dyaOrig="340">
          <v:shape id="_x0000_i1085" type="#_x0000_t75" style="width:50.95pt;height:13.6pt" o:ole="">
            <v:imagedata r:id="rId126" o:title=""/>
          </v:shape>
          <o:OLEObject Type="Embed" ProgID="Equation.3" ShapeID="_x0000_i1085" DrawAspect="Content" ObjectID="_1512421765" r:id="rId127"/>
        </w:object>
      </w:r>
      <w:r w:rsidR="00CA1020">
        <w:t xml:space="preserve"> –</w:t>
      </w:r>
      <w:r w:rsidR="0026709A" w:rsidRPr="005A196B">
        <w:t xml:space="preserve"> </w:t>
      </w:r>
      <w:r w:rsidR="00B21EEF" w:rsidRPr="005A196B">
        <w:t>сумма непогашенных Штрафных Баллов за Эксплуатацию в значении, указанном в п.2.7.</w:t>
      </w:r>
      <w:r w:rsidR="00DA6AEE" w:rsidRPr="005A196B">
        <w:t>6</w:t>
      </w:r>
      <w:r w:rsidR="00B21EEF" w:rsidRPr="005A196B">
        <w:t xml:space="preserve"> выше, по состоянию на 30</w:t>
      </w:r>
      <w:r w:rsidR="00286142" w:rsidRPr="005A196B">
        <w:t xml:space="preserve"> сентября</w:t>
      </w:r>
      <w:r w:rsidR="00B21EEF" w:rsidRPr="005A196B">
        <w:t xml:space="preserve"> </w:t>
      </w:r>
      <w:r w:rsidRPr="005A196B">
        <w:rPr>
          <w:i/>
          <w:lang w:val="en-US"/>
        </w:rPr>
        <w:t>p</w:t>
      </w:r>
      <w:r w:rsidR="00B21EEF" w:rsidRPr="005A196B">
        <w:rPr>
          <w:i/>
        </w:rPr>
        <w:t xml:space="preserve">-го </w:t>
      </w:r>
      <w:r w:rsidR="00B21EEF" w:rsidRPr="005A196B">
        <w:t>Операционного Года;</w:t>
      </w:r>
      <w:r w:rsidR="0026709A" w:rsidRPr="005A196B">
        <w:t xml:space="preserve"> </w:t>
      </w:r>
    </w:p>
    <w:p w:rsidR="005349B2" w:rsidRPr="005A196B" w:rsidRDefault="00B21EEF" w:rsidP="003E31BE">
      <w:pPr>
        <w:ind w:left="709"/>
        <w:jc w:val="both"/>
      </w:pPr>
      <w:r w:rsidRPr="005A196B">
        <w:t xml:space="preserve">при условии, что </w:t>
      </w:r>
      <w:r w:rsidR="005349B2" w:rsidRPr="005A196B">
        <w:t xml:space="preserve">значение </w:t>
      </w:r>
      <w:r w:rsidR="003E31BE" w:rsidRPr="005A196B">
        <w:rPr>
          <w:position w:val="-12"/>
        </w:rPr>
        <w:object w:dxaOrig="600" w:dyaOrig="340">
          <v:shape id="_x0000_i1086" type="#_x0000_t75" style="width:29.9pt;height:13.6pt" o:ole="">
            <v:imagedata r:id="rId128" o:title=""/>
          </v:shape>
          <o:OLEObject Type="Embed" ProgID="Equation.3" ShapeID="_x0000_i1086" DrawAspect="Content" ObjectID="_1512421766" r:id="rId129"/>
        </w:object>
      </w:r>
      <w:r w:rsidR="005349B2" w:rsidRPr="005A196B">
        <w:t xml:space="preserve">меньше расчетной суммы Уменьшаемой Части Инвестиционного Платежа в </w:t>
      </w:r>
      <w:r w:rsidR="003E31BE" w:rsidRPr="005A196B">
        <w:rPr>
          <w:i/>
          <w:lang w:val="en-US"/>
        </w:rPr>
        <w:t>p</w:t>
      </w:r>
      <w:r w:rsidR="005349B2" w:rsidRPr="005A196B">
        <w:rPr>
          <w:i/>
        </w:rPr>
        <w:t xml:space="preserve">-ом </w:t>
      </w:r>
      <w:r w:rsidR="005349B2" w:rsidRPr="005A196B">
        <w:t xml:space="preserve">Операционном Году </w:t>
      </w:r>
      <w:r w:rsidR="00DA6AEE" w:rsidRPr="005A196B">
        <w:t>Соглашения</w:t>
      </w:r>
      <w:r w:rsidR="005349B2" w:rsidRPr="005A196B">
        <w:t>, рассчитанной в соответствии с Приложени</w:t>
      </w:r>
      <w:r w:rsidR="00DA6AEE" w:rsidRPr="005A196B">
        <w:t>ем</w:t>
      </w:r>
      <w:r w:rsidR="005349B2" w:rsidRPr="005A196B">
        <w:t xml:space="preserve"> </w:t>
      </w:r>
      <w:r w:rsidR="00327DB9" w:rsidRPr="005A196B">
        <w:t xml:space="preserve">№ </w:t>
      </w:r>
      <w:r w:rsidR="00DA6AEE" w:rsidRPr="005A196B">
        <w:t>15</w:t>
      </w:r>
      <w:r w:rsidR="005349B2" w:rsidRPr="005A196B">
        <w:t xml:space="preserve">. </w:t>
      </w:r>
    </w:p>
    <w:p w:rsidR="005349B2" w:rsidRPr="005A196B" w:rsidRDefault="005349B2" w:rsidP="002719DF">
      <w:pPr>
        <w:ind w:left="709"/>
        <w:jc w:val="both"/>
      </w:pPr>
    </w:p>
    <w:p w:rsidR="000F1C12" w:rsidRPr="005A196B" w:rsidRDefault="00B21EEF" w:rsidP="003E31BE">
      <w:pPr>
        <w:ind w:left="709"/>
        <w:jc w:val="both"/>
      </w:pPr>
      <w:r w:rsidRPr="005A196B">
        <w:t>В</w:t>
      </w:r>
      <w:r w:rsidR="000F1C12" w:rsidRPr="005A196B">
        <w:t xml:space="preserve"> случае невыполнения </w:t>
      </w:r>
      <w:r w:rsidR="005349B2" w:rsidRPr="005A196B">
        <w:t xml:space="preserve">вышеуказанного </w:t>
      </w:r>
      <w:r w:rsidR="000F1C12" w:rsidRPr="005A196B">
        <w:t xml:space="preserve">условия, </w:t>
      </w:r>
      <w:r w:rsidR="005349B2" w:rsidRPr="005A196B">
        <w:t xml:space="preserve">значение </w:t>
      </w:r>
      <w:r w:rsidR="003E31BE" w:rsidRPr="005A196B">
        <w:rPr>
          <w:position w:val="-12"/>
        </w:rPr>
        <w:object w:dxaOrig="600" w:dyaOrig="340">
          <v:shape id="_x0000_i1087" type="#_x0000_t75" style="width:29.9pt;height:13.6pt" o:ole="">
            <v:imagedata r:id="rId130" o:title=""/>
          </v:shape>
          <o:OLEObject Type="Embed" ProgID="Equation.3" ShapeID="_x0000_i1087" DrawAspect="Content" ObjectID="_1512421767" r:id="rId131"/>
        </w:object>
      </w:r>
      <w:r w:rsidR="005349B2" w:rsidRPr="005A196B">
        <w:t xml:space="preserve"> </w:t>
      </w:r>
      <w:r w:rsidR="000F1C12" w:rsidRPr="005A196B">
        <w:t xml:space="preserve">принимается равным </w:t>
      </w:r>
      <w:r w:rsidR="005349B2" w:rsidRPr="005A196B">
        <w:t xml:space="preserve">значению расчетной суммы Уменьшаемой Части Инвестиционного Платежа в </w:t>
      </w:r>
      <w:r w:rsidR="003E31BE" w:rsidRPr="005A196B">
        <w:rPr>
          <w:i/>
          <w:lang w:val="en-US"/>
        </w:rPr>
        <w:t>p</w:t>
      </w:r>
      <w:r w:rsidR="005349B2" w:rsidRPr="005A196B">
        <w:rPr>
          <w:i/>
        </w:rPr>
        <w:t xml:space="preserve">-ом </w:t>
      </w:r>
      <w:r w:rsidR="005349B2" w:rsidRPr="005A196B">
        <w:t xml:space="preserve">Операционном Году </w:t>
      </w:r>
      <w:r w:rsidR="00DA6AEE" w:rsidRPr="005A196B">
        <w:t>Соглашения</w:t>
      </w:r>
      <w:r w:rsidR="005349B2" w:rsidRPr="005A196B">
        <w:t>, рассчитанной в соответствии с Приложени</w:t>
      </w:r>
      <w:r w:rsidR="00DA6AEE" w:rsidRPr="005A196B">
        <w:t>ем</w:t>
      </w:r>
      <w:r w:rsidR="005349B2" w:rsidRPr="005A196B">
        <w:t xml:space="preserve"> </w:t>
      </w:r>
      <w:r w:rsidR="00327DB9" w:rsidRPr="005A196B">
        <w:t xml:space="preserve">№ </w:t>
      </w:r>
      <w:r w:rsidR="005349B2" w:rsidRPr="005A196B">
        <w:t>1</w:t>
      </w:r>
      <w:r w:rsidR="00DA6AEE" w:rsidRPr="005A196B">
        <w:t>5</w:t>
      </w:r>
      <w:r w:rsidR="001B39EB" w:rsidRPr="005A196B">
        <w:t>, а разница</w:t>
      </w:r>
      <w:r w:rsidR="00F93F6A" w:rsidRPr="005A196B">
        <w:t xml:space="preserve"> учитывается как неначисленный остаток суммы Уменьшения Инвестиционного Платежа, подлежащий учету в расчете Уменьшения Инвестиционного Платежа за последующие Операционные Годы </w:t>
      </w:r>
      <w:r w:rsidR="00DA6AEE" w:rsidRPr="005A196B">
        <w:t>Соглашения</w:t>
      </w:r>
      <w:r w:rsidR="00F93F6A" w:rsidRPr="005A196B">
        <w:t>.</w:t>
      </w:r>
    </w:p>
    <w:p w:rsidR="000F1C12" w:rsidRPr="005A196B" w:rsidRDefault="000F1C12" w:rsidP="002719DF">
      <w:pPr>
        <w:ind w:left="709"/>
        <w:jc w:val="both"/>
      </w:pPr>
    </w:p>
    <w:p w:rsidR="000F1C12" w:rsidRPr="005A196B" w:rsidRDefault="000F1C12" w:rsidP="002719DF">
      <w:pPr>
        <w:ind w:left="709"/>
        <w:jc w:val="both"/>
      </w:pPr>
      <w:r w:rsidRPr="005A196B">
        <w:t xml:space="preserve">Для целей расчета сумм Уменьшения </w:t>
      </w:r>
      <w:r w:rsidR="005349B2" w:rsidRPr="005A196B">
        <w:t xml:space="preserve">Инвестиционного </w:t>
      </w:r>
      <w:r w:rsidRPr="005A196B">
        <w:t xml:space="preserve">Платежа за последующие </w:t>
      </w:r>
      <w:r w:rsidR="005349B2" w:rsidRPr="005A196B">
        <w:t xml:space="preserve">Операционные Годы </w:t>
      </w:r>
      <w:r w:rsidR="00DA6AEE" w:rsidRPr="005A196B">
        <w:t>Соглашения</w:t>
      </w:r>
      <w:r w:rsidR="005349B2" w:rsidRPr="005A196B">
        <w:t xml:space="preserve"> неначисленный и переходящий на последующие Операционные Годы остаток суммы Уменьшения Инвестиционного Платежа за Операционный Год </w:t>
      </w:r>
      <w:r w:rsidR="003E31BE" w:rsidRPr="005A196B">
        <w:rPr>
          <w:i/>
          <w:lang w:val="en-US"/>
        </w:rPr>
        <w:t>p</w:t>
      </w:r>
      <w:r w:rsidR="005349B2" w:rsidRPr="005A196B">
        <w:rPr>
          <w:i/>
        </w:rPr>
        <w:t xml:space="preserve">, </w:t>
      </w:r>
      <w:r w:rsidR="005349B2" w:rsidRPr="005A196B">
        <w:t>рассчитывается в соответствии с Формулой 20.6 ниже:</w:t>
      </w:r>
      <w:r w:rsidRPr="005A196B">
        <w:t xml:space="preserve"> </w:t>
      </w:r>
    </w:p>
    <w:p w:rsidR="000F1C12" w:rsidRPr="005A196B" w:rsidRDefault="000F1C12" w:rsidP="002719DF">
      <w:pPr>
        <w:pStyle w:val="11"/>
        <w:spacing w:after="0"/>
        <w:ind w:left="709"/>
        <w:rPr>
          <w:rFonts w:ascii="Times New Roman" w:hAnsi="Times New Roman"/>
          <w:b/>
          <w:sz w:val="24"/>
        </w:rPr>
      </w:pPr>
    </w:p>
    <w:p w:rsidR="000F1C12" w:rsidRPr="005A196B" w:rsidRDefault="000F1C12" w:rsidP="002719DF">
      <w:pPr>
        <w:pStyle w:val="11"/>
        <w:spacing w:after="0"/>
        <w:ind w:left="709"/>
        <w:rPr>
          <w:rFonts w:ascii="Times New Roman" w:hAnsi="Times New Roman"/>
          <w:b/>
          <w:sz w:val="24"/>
        </w:rPr>
      </w:pPr>
      <w:r w:rsidRPr="005A196B">
        <w:rPr>
          <w:rFonts w:ascii="Times New Roman" w:hAnsi="Times New Roman"/>
          <w:b/>
          <w:sz w:val="24"/>
        </w:rPr>
        <w:t>Формула 20.</w:t>
      </w:r>
      <w:r w:rsidR="005349B2" w:rsidRPr="005A196B">
        <w:rPr>
          <w:rFonts w:ascii="Times New Roman" w:hAnsi="Times New Roman"/>
          <w:b/>
          <w:sz w:val="24"/>
        </w:rPr>
        <w:t>6</w:t>
      </w:r>
    </w:p>
    <w:p w:rsidR="00F82B40" w:rsidRPr="005A196B" w:rsidRDefault="00F82B40" w:rsidP="002719DF">
      <w:pPr>
        <w:ind w:firstLine="709"/>
        <w:jc w:val="both"/>
      </w:pPr>
    </w:p>
    <w:p w:rsidR="006F0E68" w:rsidRPr="005A196B" w:rsidRDefault="00D822AD" w:rsidP="003E31BE">
      <w:pPr>
        <w:ind w:firstLine="709"/>
        <w:jc w:val="both"/>
      </w:pPr>
      <w:r w:rsidRPr="005A196B">
        <w:rPr>
          <w:position w:val="-12"/>
        </w:rPr>
        <w:object w:dxaOrig="2460" w:dyaOrig="340">
          <v:shape id="_x0000_i1088" type="#_x0000_t75" style="width:179.3pt;height:20.4pt" o:ole="">
            <v:imagedata r:id="rId132" o:title=""/>
          </v:shape>
          <o:OLEObject Type="Embed" ProgID="Equation.3" ShapeID="_x0000_i1088" DrawAspect="Content" ObjectID="_1512421768" r:id="rId133"/>
        </w:object>
      </w:r>
      <w:r w:rsidR="006F0E68" w:rsidRPr="005A196B">
        <w:t xml:space="preserve"> , где:</w:t>
      </w:r>
    </w:p>
    <w:p w:rsidR="000F1C12" w:rsidRPr="005A196B" w:rsidRDefault="000F1C12" w:rsidP="002719DF">
      <w:pPr>
        <w:ind w:left="709"/>
        <w:jc w:val="both"/>
      </w:pPr>
    </w:p>
    <w:p w:rsidR="000F1C12" w:rsidRPr="005A196B" w:rsidRDefault="003E31BE" w:rsidP="003E31BE">
      <w:pPr>
        <w:spacing w:after="240"/>
        <w:ind w:left="709"/>
        <w:jc w:val="both"/>
      </w:pPr>
      <w:r w:rsidRPr="005A196B">
        <w:rPr>
          <w:position w:val="-12"/>
        </w:rPr>
        <w:object w:dxaOrig="760" w:dyaOrig="340">
          <v:shape id="_x0000_i1089" type="#_x0000_t75" style="width:34.65pt;height:13.6pt" o:ole="">
            <v:imagedata r:id="rId134" o:title=""/>
          </v:shape>
          <o:OLEObject Type="Embed" ProgID="Equation.3" ShapeID="_x0000_i1089" DrawAspect="Content" ObjectID="_1512421769" r:id="rId135"/>
        </w:object>
      </w:r>
      <w:r w:rsidR="006F0E68" w:rsidRPr="005A196B">
        <w:t xml:space="preserve"> </w:t>
      </w:r>
      <w:r w:rsidR="00CA1020">
        <w:t>–</w:t>
      </w:r>
      <w:r w:rsidR="006F0E68" w:rsidRPr="005A196B">
        <w:t xml:space="preserve"> расчетная сумма Уменьшаемой Части Инвестиционного Платежа в </w:t>
      </w:r>
      <w:r w:rsidRPr="005A196B">
        <w:rPr>
          <w:i/>
          <w:lang w:val="en-US"/>
        </w:rPr>
        <w:t>p</w:t>
      </w:r>
      <w:r w:rsidR="006F0E68" w:rsidRPr="005A196B">
        <w:rPr>
          <w:i/>
        </w:rPr>
        <w:t xml:space="preserve">-ом </w:t>
      </w:r>
      <w:r w:rsidR="006F0E68" w:rsidRPr="005A196B">
        <w:t xml:space="preserve">Операционном Году </w:t>
      </w:r>
      <w:r w:rsidR="00DA6AEE" w:rsidRPr="005A196B">
        <w:t>Соглашения</w:t>
      </w:r>
      <w:r w:rsidR="006F0E68" w:rsidRPr="005A196B">
        <w:t>.</w:t>
      </w:r>
    </w:p>
    <w:p w:rsidR="000F1C12" w:rsidRPr="005A196B" w:rsidRDefault="000F1C12" w:rsidP="002719DF">
      <w:pPr>
        <w:pStyle w:val="11"/>
        <w:numPr>
          <w:ilvl w:val="1"/>
          <w:numId w:val="71"/>
        </w:numPr>
        <w:spacing w:before="120" w:after="0" w:line="240" w:lineRule="auto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Расчет суммы </w:t>
      </w:r>
      <w:r w:rsidR="006F0E68" w:rsidRPr="005A196B">
        <w:rPr>
          <w:rFonts w:ascii="Times New Roman" w:eastAsia="MS Mincho" w:hAnsi="Times New Roman"/>
          <w:sz w:val="24"/>
          <w:szCs w:val="24"/>
        </w:rPr>
        <w:t>Уменьшаемой Части Инвестиционного</w:t>
      </w:r>
      <w:r w:rsidRPr="005A196B">
        <w:rPr>
          <w:rFonts w:ascii="Times New Roman" w:eastAsia="MS Mincho" w:hAnsi="Times New Roman"/>
          <w:sz w:val="24"/>
          <w:szCs w:val="24"/>
        </w:rPr>
        <w:t xml:space="preserve"> Платежа, подлежащего выплате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6F0E68" w:rsidRPr="005A196B">
        <w:rPr>
          <w:rFonts w:ascii="Times New Roman" w:eastAsia="MS Mincho" w:hAnsi="Times New Roman"/>
          <w:sz w:val="24"/>
          <w:szCs w:val="24"/>
        </w:rPr>
        <w:t>в</w:t>
      </w:r>
      <w:r w:rsidR="003E31BE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3E31BE" w:rsidRPr="005A196B">
        <w:rPr>
          <w:rFonts w:ascii="Times New Roman" w:eastAsia="MS Mincho" w:hAnsi="Times New Roman"/>
          <w:i/>
          <w:sz w:val="24"/>
          <w:szCs w:val="24"/>
          <w:lang w:val="en-US"/>
        </w:rPr>
        <w:t>p</w:t>
      </w:r>
      <w:r w:rsidR="006F0E68" w:rsidRPr="005A196B">
        <w:rPr>
          <w:rFonts w:ascii="Times New Roman" w:eastAsia="MS Mincho" w:hAnsi="Times New Roman"/>
          <w:i/>
          <w:sz w:val="24"/>
          <w:szCs w:val="24"/>
        </w:rPr>
        <w:t xml:space="preserve">-ом </w:t>
      </w:r>
      <w:r w:rsidR="006F0E68" w:rsidRPr="005A196B">
        <w:rPr>
          <w:rFonts w:ascii="Times New Roman" w:eastAsia="MS Mincho" w:hAnsi="Times New Roman"/>
          <w:sz w:val="24"/>
          <w:szCs w:val="24"/>
        </w:rPr>
        <w:t xml:space="preserve">Операционном Году </w:t>
      </w:r>
      <w:r w:rsidR="00DA6AEE" w:rsidRPr="005A196B">
        <w:rPr>
          <w:rFonts w:ascii="Times New Roman" w:eastAsia="MS Mincho" w:hAnsi="Times New Roman"/>
          <w:sz w:val="24"/>
          <w:szCs w:val="24"/>
        </w:rPr>
        <w:t>Соглашения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осуществляется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Инженером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(если применимо) в порядке и в соответствии с методикой расчета, приведенной в </w:t>
      </w:r>
      <w:r w:rsidR="00DA6AEE" w:rsidRPr="005A196B">
        <w:rPr>
          <w:rFonts w:ascii="Times New Roman" w:eastAsia="MS Mincho" w:hAnsi="Times New Roman"/>
          <w:sz w:val="24"/>
          <w:szCs w:val="24"/>
        </w:rPr>
        <w:t>главе 5</w:t>
      </w:r>
      <w:r w:rsidR="006F0E68" w:rsidRPr="005A196B">
        <w:rPr>
          <w:rFonts w:ascii="Times New Roman" w:eastAsia="MS Mincho" w:hAnsi="Times New Roman"/>
          <w:sz w:val="24"/>
          <w:szCs w:val="24"/>
        </w:rPr>
        <w:t xml:space="preserve"> Соглашения и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Приложении </w:t>
      </w:r>
      <w:r w:rsidR="00327DB9" w:rsidRPr="005A196B">
        <w:rPr>
          <w:rFonts w:ascii="Times New Roman" w:eastAsia="MS Mincho" w:hAnsi="Times New Roman"/>
          <w:sz w:val="24"/>
          <w:szCs w:val="24"/>
        </w:rPr>
        <w:t xml:space="preserve">№ </w:t>
      </w:r>
      <w:r w:rsidR="00DA6AEE" w:rsidRPr="005A196B">
        <w:rPr>
          <w:rFonts w:ascii="Times New Roman" w:eastAsia="MS Mincho" w:hAnsi="Times New Roman"/>
          <w:sz w:val="24"/>
          <w:szCs w:val="24"/>
        </w:rPr>
        <w:t xml:space="preserve">15 </w:t>
      </w:r>
      <w:r w:rsidR="006F0E68" w:rsidRPr="005A196B">
        <w:rPr>
          <w:rFonts w:ascii="Times New Roman" w:eastAsia="MS Mincho" w:hAnsi="Times New Roman"/>
          <w:sz w:val="24"/>
          <w:szCs w:val="24"/>
        </w:rPr>
        <w:t>к Соглашению</w:t>
      </w:r>
      <w:r w:rsidRPr="005A196B">
        <w:rPr>
          <w:rFonts w:ascii="Times New Roman" w:eastAsia="MS Mincho" w:hAnsi="Times New Roman"/>
          <w:sz w:val="24"/>
          <w:szCs w:val="24"/>
        </w:rPr>
        <w:t xml:space="preserve">. </w:t>
      </w:r>
    </w:p>
    <w:p w:rsidR="000F1C12" w:rsidRPr="005A196B" w:rsidRDefault="000F1C12" w:rsidP="002719DF">
      <w:pPr>
        <w:pStyle w:val="11"/>
        <w:widowControl w:val="0"/>
        <w:numPr>
          <w:ilvl w:val="1"/>
          <w:numId w:val="71"/>
        </w:numPr>
        <w:tabs>
          <w:tab w:val="left" w:pos="851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Выплата </w:t>
      </w:r>
      <w:r w:rsidR="006F0E68" w:rsidRPr="005A196B">
        <w:rPr>
          <w:rFonts w:ascii="Times New Roman" w:eastAsia="MS Mincho" w:hAnsi="Times New Roman"/>
          <w:sz w:val="24"/>
          <w:szCs w:val="24"/>
        </w:rPr>
        <w:t xml:space="preserve">Уменьшаемой Части Инвестиционного </w:t>
      </w:r>
      <w:r w:rsidRPr="005A196B">
        <w:rPr>
          <w:rFonts w:ascii="Times New Roman" w:eastAsia="MS Mincho" w:hAnsi="Times New Roman"/>
          <w:sz w:val="24"/>
          <w:szCs w:val="24"/>
        </w:rPr>
        <w:t xml:space="preserve">Платежа по итогам Учетного Периода Эксплуатации осуществляется в порядке, предусмотренном </w:t>
      </w:r>
      <w:r w:rsidR="00DA6AEE" w:rsidRPr="005A196B">
        <w:rPr>
          <w:rFonts w:ascii="Times New Roman" w:eastAsia="MS Mincho" w:hAnsi="Times New Roman"/>
          <w:sz w:val="24"/>
          <w:szCs w:val="24"/>
        </w:rPr>
        <w:t xml:space="preserve">разделом 5.4 </w:t>
      </w:r>
      <w:r w:rsidRPr="005A196B">
        <w:rPr>
          <w:rFonts w:ascii="Times New Roman" w:eastAsia="MS Mincho" w:hAnsi="Times New Roman"/>
          <w:sz w:val="24"/>
          <w:szCs w:val="24"/>
        </w:rPr>
        <w:t>Соглашения</w:t>
      </w:r>
      <w:r w:rsidR="00DA6AEE" w:rsidRPr="005A196B">
        <w:rPr>
          <w:rFonts w:ascii="Times New Roman" w:eastAsia="MS Mincho" w:hAnsi="Times New Roman"/>
          <w:sz w:val="24"/>
          <w:szCs w:val="24"/>
        </w:rPr>
        <w:t>.</w:t>
      </w:r>
    </w:p>
    <w:p w:rsidR="00D2780C" w:rsidRPr="005A196B" w:rsidRDefault="00D2780C" w:rsidP="002719DF">
      <w:pPr>
        <w:pStyle w:val="11"/>
        <w:widowControl w:val="0"/>
        <w:numPr>
          <w:ilvl w:val="1"/>
          <w:numId w:val="71"/>
        </w:numPr>
        <w:tabs>
          <w:tab w:val="left" w:pos="851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hAnsi="Times New Roman"/>
          <w:sz w:val="24"/>
          <w:szCs w:val="24"/>
        </w:rPr>
        <w:t>Настоящим Стороны соглашаются, что при наличии неурегулированных Споров Сторон в отношении начисленных сумм Штраф</w:t>
      </w:r>
      <w:r w:rsidR="006F0E68" w:rsidRPr="005A196B">
        <w:rPr>
          <w:rFonts w:ascii="Times New Roman" w:hAnsi="Times New Roman"/>
          <w:sz w:val="24"/>
          <w:szCs w:val="24"/>
        </w:rPr>
        <w:t>ных Баллов</w:t>
      </w:r>
      <w:r w:rsidRPr="005A196B">
        <w:rPr>
          <w:rFonts w:ascii="Times New Roman" w:hAnsi="Times New Roman"/>
          <w:sz w:val="24"/>
          <w:szCs w:val="24"/>
        </w:rPr>
        <w:t xml:space="preserve"> за Критические Дефекты</w:t>
      </w:r>
      <w:r w:rsidR="006F0E68" w:rsidRPr="005A196B">
        <w:rPr>
          <w:rFonts w:ascii="Times New Roman" w:hAnsi="Times New Roman"/>
          <w:sz w:val="24"/>
          <w:szCs w:val="24"/>
        </w:rPr>
        <w:t xml:space="preserve"> и(или) начисленных сумм Штрафных Баллов за Ограничение Доступности</w:t>
      </w:r>
      <w:r w:rsidRPr="005A196B">
        <w:rPr>
          <w:rFonts w:ascii="Times New Roman" w:hAnsi="Times New Roman"/>
          <w:sz w:val="24"/>
          <w:szCs w:val="24"/>
        </w:rPr>
        <w:t xml:space="preserve">, при осуществлении текущих взаиморасчетов Стороны руководствуются </w:t>
      </w:r>
      <w:r w:rsidR="00BE73D5" w:rsidRPr="005A196B">
        <w:rPr>
          <w:rFonts w:ascii="Times New Roman" w:hAnsi="Times New Roman"/>
          <w:sz w:val="24"/>
          <w:szCs w:val="24"/>
        </w:rPr>
        <w:t>Расчетами Сокращения Уменьшаемой Части Инвестиционного Платежа</w:t>
      </w:r>
      <w:r w:rsidRPr="005A196B">
        <w:rPr>
          <w:rFonts w:ascii="Times New Roman" w:hAnsi="Times New Roman"/>
          <w:sz w:val="24"/>
          <w:szCs w:val="24"/>
        </w:rPr>
        <w:t xml:space="preserve"> и Расчетами Уменьшаемой Части Инвестиционного Платежа</w:t>
      </w:r>
      <w:r w:rsidRPr="005A196B">
        <w:rPr>
          <w:rFonts w:ascii="Times New Roman" w:eastAsia="MS Mincho" w:hAnsi="Times New Roman"/>
          <w:sz w:val="24"/>
          <w:szCs w:val="24"/>
        </w:rPr>
        <w:t xml:space="preserve">, утвержденными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ом (если применимо), что, в частности, предусматривает обязанность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Исполнителя</w:t>
      </w:r>
      <w:r w:rsidRPr="005A196B">
        <w:rPr>
          <w:rFonts w:ascii="Times New Roman" w:eastAsia="MS Mincho" w:hAnsi="Times New Roman"/>
          <w:sz w:val="24"/>
          <w:szCs w:val="24"/>
        </w:rPr>
        <w:t xml:space="preserve"> направлять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счета и иные документы для оплаты Уменьшаемой Части Инвестиционного Платежа, предусмотренные </w:t>
      </w:r>
      <w:r w:rsidR="00DA6AEE" w:rsidRPr="005A196B">
        <w:rPr>
          <w:rFonts w:ascii="Times New Roman" w:eastAsia="MS Mincho" w:hAnsi="Times New Roman"/>
          <w:sz w:val="24"/>
          <w:szCs w:val="24"/>
        </w:rPr>
        <w:t>главой 5</w:t>
      </w:r>
      <w:r w:rsidRPr="005A196B">
        <w:rPr>
          <w:rFonts w:ascii="Times New Roman" w:eastAsia="MS Mincho" w:hAnsi="Times New Roman"/>
          <w:sz w:val="24"/>
          <w:szCs w:val="24"/>
        </w:rPr>
        <w:t xml:space="preserve"> Соглашения, в соответствии с утвержденными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и(или) </w:t>
      </w:r>
      <w:r w:rsidR="007438BA" w:rsidRPr="005A196B">
        <w:rPr>
          <w:rFonts w:ascii="Times New Roman" w:eastAsia="MS Mincho" w:hAnsi="Times New Roman"/>
          <w:sz w:val="24"/>
          <w:szCs w:val="24"/>
        </w:rPr>
        <w:t>Инженер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ом (если применимо) </w:t>
      </w:r>
      <w:r w:rsidR="00BE73D5" w:rsidRPr="005A196B">
        <w:rPr>
          <w:rFonts w:ascii="Times New Roman" w:hAnsi="Times New Roman"/>
          <w:sz w:val="24"/>
          <w:szCs w:val="24"/>
        </w:rPr>
        <w:t>Расчетами Сокращения Уменьшаемой Части Инвестиционного Платежа</w:t>
      </w:r>
      <w:r w:rsidRPr="005A196B">
        <w:rPr>
          <w:rFonts w:ascii="Times New Roman" w:eastAsia="MS Mincho" w:hAnsi="Times New Roman"/>
          <w:sz w:val="24"/>
          <w:szCs w:val="24"/>
        </w:rPr>
        <w:t xml:space="preserve">. При невыполнении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Исполнителем</w:t>
      </w:r>
      <w:r w:rsidRPr="005A196B">
        <w:rPr>
          <w:rFonts w:ascii="Times New Roman" w:eastAsia="MS Mincho" w:hAnsi="Times New Roman"/>
          <w:sz w:val="24"/>
          <w:szCs w:val="24"/>
        </w:rPr>
        <w:t xml:space="preserve"> указанного требования у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возникает право не производить выплату Уменьшаемой Части Инвестиционного Платежа до урегулирования соответствующих Споров в Порядке Разрешения Споров. </w:t>
      </w:r>
    </w:p>
    <w:p w:rsidR="00D2780C" w:rsidRPr="005A196B" w:rsidRDefault="00D2780C" w:rsidP="002719DF">
      <w:pPr>
        <w:pStyle w:val="11"/>
        <w:widowControl w:val="0"/>
        <w:numPr>
          <w:ilvl w:val="1"/>
          <w:numId w:val="71"/>
        </w:numPr>
        <w:tabs>
          <w:tab w:val="left" w:pos="851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 случае если по окончании </w:t>
      </w:r>
      <w:r w:rsidR="009D6EBA" w:rsidRPr="005A196B">
        <w:rPr>
          <w:rFonts w:ascii="Times New Roman" w:eastAsia="MS Mincho" w:hAnsi="Times New Roman"/>
          <w:sz w:val="24"/>
          <w:szCs w:val="24"/>
        </w:rPr>
        <w:t xml:space="preserve">Учетного Периода по ТЭП и Доступности </w:t>
      </w:r>
      <w:r w:rsidRPr="005A196B">
        <w:rPr>
          <w:rFonts w:ascii="Times New Roman" w:eastAsia="MS Mincho" w:hAnsi="Times New Roman"/>
          <w:sz w:val="24"/>
          <w:szCs w:val="24"/>
        </w:rPr>
        <w:t>по результатам процедуры Разрешения Споров будет вынесено решение(ия)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об отмене или изменении размера сумм Штраф</w:t>
      </w:r>
      <w:r w:rsidR="009D6EBA" w:rsidRPr="005A196B">
        <w:rPr>
          <w:rFonts w:ascii="Times New Roman" w:eastAsia="MS Mincho" w:hAnsi="Times New Roman"/>
          <w:sz w:val="24"/>
          <w:szCs w:val="24"/>
        </w:rPr>
        <w:t>ных Баллов за Ограничение Доступности и(или) Штрафных Баллов</w:t>
      </w:r>
      <w:r w:rsidRPr="005A196B">
        <w:rPr>
          <w:rFonts w:ascii="Times New Roman" w:eastAsia="MS Mincho" w:hAnsi="Times New Roman"/>
          <w:sz w:val="24"/>
          <w:szCs w:val="24"/>
        </w:rPr>
        <w:t xml:space="preserve"> за Критические Дефекты, начисленных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течение соответствующего </w:t>
      </w:r>
      <w:r w:rsidR="009D6EBA" w:rsidRPr="005A196B">
        <w:rPr>
          <w:rFonts w:ascii="Times New Roman" w:eastAsia="MS Mincho" w:hAnsi="Times New Roman"/>
          <w:sz w:val="24"/>
          <w:szCs w:val="24"/>
        </w:rPr>
        <w:t>у</w:t>
      </w:r>
      <w:r w:rsidRPr="005A196B">
        <w:rPr>
          <w:rFonts w:ascii="Times New Roman" w:eastAsia="MS Mincho" w:hAnsi="Times New Roman"/>
          <w:sz w:val="24"/>
          <w:szCs w:val="24"/>
        </w:rPr>
        <w:t xml:space="preserve">четного </w:t>
      </w:r>
      <w:r w:rsidR="009D6EBA" w:rsidRPr="005A196B">
        <w:rPr>
          <w:rFonts w:ascii="Times New Roman" w:eastAsia="MS Mincho" w:hAnsi="Times New Roman"/>
          <w:sz w:val="24"/>
          <w:szCs w:val="24"/>
        </w:rPr>
        <w:t>п</w:t>
      </w:r>
      <w:r w:rsidRPr="005A196B">
        <w:rPr>
          <w:rFonts w:ascii="Times New Roman" w:eastAsia="MS Mincho" w:hAnsi="Times New Roman"/>
          <w:sz w:val="24"/>
          <w:szCs w:val="24"/>
        </w:rPr>
        <w:t>ериода</w:t>
      </w:r>
      <w:r w:rsidR="009D6EBA" w:rsidRPr="005A196B">
        <w:rPr>
          <w:rFonts w:ascii="Times New Roman" w:eastAsia="MS Mincho" w:hAnsi="Times New Roman"/>
          <w:sz w:val="24"/>
          <w:szCs w:val="24"/>
        </w:rPr>
        <w:t>,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9D6EBA" w:rsidRPr="005A196B">
        <w:rPr>
          <w:rFonts w:ascii="Times New Roman" w:eastAsia="MS Mincho" w:hAnsi="Times New Roman"/>
          <w:sz w:val="24"/>
          <w:szCs w:val="24"/>
        </w:rPr>
        <w:t>Ст</w:t>
      </w:r>
      <w:r w:rsidRPr="005A196B">
        <w:rPr>
          <w:rFonts w:ascii="Times New Roman" w:eastAsia="MS Mincho" w:hAnsi="Times New Roman"/>
          <w:sz w:val="24"/>
          <w:szCs w:val="24"/>
        </w:rPr>
        <w:t>ороны действуют в следующем порядке:</w:t>
      </w:r>
    </w:p>
    <w:p w:rsidR="00D2780C" w:rsidRPr="005A196B" w:rsidRDefault="00D2780C" w:rsidP="002719DF">
      <w:pPr>
        <w:pStyle w:val="11"/>
        <w:widowControl w:val="0"/>
        <w:numPr>
          <w:ilvl w:val="2"/>
          <w:numId w:val="71"/>
        </w:numPr>
        <w:tabs>
          <w:tab w:val="left" w:pos="851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в случае если такое решение(ия) будет вынесено до 25 ноября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Операционного Года окончания </w:t>
      </w:r>
      <w:r w:rsidR="009D6EBA" w:rsidRPr="005A196B">
        <w:rPr>
          <w:rFonts w:ascii="Times New Roman" w:eastAsia="MS Mincho" w:hAnsi="Times New Roman"/>
          <w:sz w:val="24"/>
          <w:szCs w:val="24"/>
        </w:rPr>
        <w:t xml:space="preserve">Учетного Периода по ТЭП и Доступности </w:t>
      </w:r>
      <w:r w:rsidR="00295FEA" w:rsidRPr="005A196B">
        <w:rPr>
          <w:rFonts w:ascii="Times New Roman" w:eastAsia="MS Mincho" w:hAnsi="Times New Roman"/>
          <w:sz w:val="24"/>
          <w:szCs w:val="24"/>
        </w:rPr>
        <w:t>Государственная компания</w:t>
      </w:r>
      <w:r w:rsidR="00F3704C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в течение 5 (пяти) рабочих дней с даты принятия такого решения, но в любом случае не позднее 1 декабря соответствую</w:t>
      </w:r>
      <w:r w:rsidR="00F3704C" w:rsidRPr="005A196B">
        <w:rPr>
          <w:rFonts w:ascii="Times New Roman" w:eastAsia="MS Mincho" w:hAnsi="Times New Roman"/>
          <w:sz w:val="24"/>
          <w:szCs w:val="24"/>
        </w:rPr>
        <w:t>щего Операционного Года, обязан</w:t>
      </w:r>
      <w:r w:rsidR="00DA6AEE" w:rsidRPr="005A196B">
        <w:rPr>
          <w:rFonts w:ascii="Times New Roman" w:eastAsia="MS Mincho" w:hAnsi="Times New Roman"/>
          <w:sz w:val="24"/>
          <w:szCs w:val="24"/>
        </w:rPr>
        <w:t>а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внести изменения в Расчет Уменьшаемой Части Инвестиционного Платежа в части </w:t>
      </w:r>
      <w:r w:rsidR="009D6EBA" w:rsidRPr="005A196B">
        <w:rPr>
          <w:rFonts w:ascii="Times New Roman" w:eastAsia="MS Mincho" w:hAnsi="Times New Roman"/>
          <w:sz w:val="24"/>
          <w:szCs w:val="24"/>
        </w:rPr>
        <w:t>соответствующих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9D6EBA" w:rsidRPr="005A196B">
        <w:rPr>
          <w:rFonts w:ascii="Times New Roman" w:eastAsia="MS Mincho" w:hAnsi="Times New Roman"/>
          <w:sz w:val="24"/>
          <w:szCs w:val="24"/>
        </w:rPr>
        <w:t xml:space="preserve">Штрафных Баллов за Ограничение Доступности и(или) Штрафных Баллов за Критические Дефекты </w:t>
      </w:r>
      <w:r w:rsidRPr="005A196B">
        <w:rPr>
          <w:rFonts w:ascii="Times New Roman" w:eastAsia="MS Mincho" w:hAnsi="Times New Roman"/>
          <w:sz w:val="24"/>
          <w:szCs w:val="24"/>
        </w:rPr>
        <w:t xml:space="preserve">и направить такой новый расчет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, после чего </w:t>
      </w:r>
      <w:r w:rsidR="00295FEA" w:rsidRPr="005A196B">
        <w:rPr>
          <w:rFonts w:ascii="Times New Roman" w:eastAsia="MS Mincho" w:hAnsi="Times New Roman"/>
          <w:sz w:val="24"/>
          <w:szCs w:val="24"/>
        </w:rPr>
        <w:t>Исполнитель</w:t>
      </w:r>
      <w:r w:rsidRPr="005A196B">
        <w:rPr>
          <w:rFonts w:ascii="Times New Roman" w:eastAsia="MS Mincho" w:hAnsi="Times New Roman"/>
          <w:sz w:val="24"/>
          <w:szCs w:val="24"/>
        </w:rPr>
        <w:t xml:space="preserve"> в соответствии с полученным от </w:t>
      </w:r>
      <w:r w:rsidR="00295FEA" w:rsidRPr="005A196B">
        <w:rPr>
          <w:rFonts w:ascii="Times New Roman" w:eastAsia="MS Mincho" w:hAnsi="Times New Roman"/>
          <w:sz w:val="24"/>
          <w:szCs w:val="24"/>
        </w:rPr>
        <w:t>Государственная компани</w:t>
      </w:r>
      <w:r w:rsidR="00DA6AEE" w:rsidRPr="005A196B">
        <w:rPr>
          <w:rFonts w:ascii="Times New Roman" w:eastAsia="MS Mincho" w:hAnsi="Times New Roman"/>
          <w:sz w:val="24"/>
          <w:szCs w:val="24"/>
        </w:rPr>
        <w:t>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новым Расчетом Уменьшаемой Части Инвестиционного Платежа направляет е</w:t>
      </w:r>
      <w:r w:rsidR="009D6EBA" w:rsidRPr="005A196B">
        <w:rPr>
          <w:rFonts w:ascii="Times New Roman" w:eastAsia="MS Mincho" w:hAnsi="Times New Roman"/>
          <w:sz w:val="24"/>
          <w:szCs w:val="24"/>
        </w:rPr>
        <w:t>му</w:t>
      </w:r>
      <w:r w:rsidRPr="005A196B">
        <w:rPr>
          <w:rFonts w:ascii="Times New Roman" w:eastAsia="MS Mincho" w:hAnsi="Times New Roman"/>
          <w:sz w:val="24"/>
          <w:szCs w:val="24"/>
        </w:rPr>
        <w:t xml:space="preserve"> документы для оплаты Уменьшаемой Части Инвестиционного Платежа в порядке, предусмотренном </w:t>
      </w:r>
      <w:r w:rsidR="00DA6AEE" w:rsidRPr="005A196B">
        <w:rPr>
          <w:rFonts w:ascii="Times New Roman" w:eastAsia="MS Mincho" w:hAnsi="Times New Roman"/>
          <w:sz w:val="24"/>
          <w:szCs w:val="24"/>
        </w:rPr>
        <w:t>главой 5</w:t>
      </w:r>
      <w:r w:rsidRPr="005A196B">
        <w:rPr>
          <w:rFonts w:ascii="Times New Roman" w:eastAsia="MS Mincho" w:hAnsi="Times New Roman"/>
          <w:sz w:val="24"/>
          <w:szCs w:val="24"/>
        </w:rPr>
        <w:t xml:space="preserve"> Соглашения; либо</w:t>
      </w:r>
    </w:p>
    <w:p w:rsidR="0025441A" w:rsidRPr="005A196B" w:rsidRDefault="00D2780C" w:rsidP="002719DF">
      <w:pPr>
        <w:pStyle w:val="11"/>
        <w:widowControl w:val="0"/>
        <w:numPr>
          <w:ilvl w:val="2"/>
          <w:numId w:val="71"/>
        </w:numPr>
        <w:tabs>
          <w:tab w:val="left" w:pos="851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в случае если такое решение(ия) будет вынесено после выплаты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Уменьшаемой Части Инвестиционного Платежа за Операционный Год окончания Учетного Периода </w:t>
      </w:r>
      <w:r w:rsidR="009D6EBA" w:rsidRPr="005A196B">
        <w:rPr>
          <w:rFonts w:ascii="Times New Roman" w:eastAsia="MS Mincho" w:hAnsi="Times New Roman"/>
          <w:sz w:val="24"/>
          <w:szCs w:val="24"/>
        </w:rPr>
        <w:t>по ТЭП и Доступности</w:t>
      </w:r>
      <w:r w:rsidRPr="005A196B">
        <w:rPr>
          <w:rFonts w:ascii="Times New Roman" w:eastAsia="MS Mincho" w:hAnsi="Times New Roman"/>
          <w:sz w:val="24"/>
          <w:szCs w:val="24"/>
        </w:rPr>
        <w:t>,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295FEA" w:rsidRPr="005A196B">
        <w:rPr>
          <w:rFonts w:ascii="Times New Roman" w:eastAsia="MS Mincho" w:hAnsi="Times New Roman"/>
          <w:sz w:val="24"/>
          <w:szCs w:val="24"/>
        </w:rPr>
        <w:t>Государственная компания</w:t>
      </w:r>
      <w:r w:rsidR="00F3704C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обеспечивает возврат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Pr="005A196B">
        <w:rPr>
          <w:rFonts w:ascii="Times New Roman" w:eastAsia="MS Mincho" w:hAnsi="Times New Roman"/>
          <w:sz w:val="24"/>
          <w:szCs w:val="24"/>
        </w:rPr>
        <w:t xml:space="preserve"> отме</w:t>
      </w:r>
      <w:r w:rsidR="00F3704C" w:rsidRPr="005A196B">
        <w:rPr>
          <w:rFonts w:ascii="Times New Roman" w:eastAsia="MS Mincho" w:hAnsi="Times New Roman"/>
          <w:sz w:val="24"/>
          <w:szCs w:val="24"/>
        </w:rPr>
        <w:t>не</w:t>
      </w:r>
      <w:r w:rsidRPr="005A196B">
        <w:rPr>
          <w:rFonts w:ascii="Times New Roman" w:eastAsia="MS Mincho" w:hAnsi="Times New Roman"/>
          <w:sz w:val="24"/>
          <w:szCs w:val="24"/>
        </w:rPr>
        <w:t xml:space="preserve">нных и(или) уменьшенных (в размере величины уменьшения) сумм </w:t>
      </w:r>
      <w:r w:rsidR="009D6EBA" w:rsidRPr="005A196B">
        <w:rPr>
          <w:rFonts w:ascii="Times New Roman" w:eastAsia="MS Mincho" w:hAnsi="Times New Roman"/>
          <w:sz w:val="24"/>
          <w:szCs w:val="24"/>
        </w:rPr>
        <w:t xml:space="preserve">Штрафных Баллов за Ограничение Доступности и(или) Штрафных Баллов за Критические Дефекты </w:t>
      </w:r>
      <w:r w:rsidRPr="005A196B">
        <w:rPr>
          <w:rFonts w:ascii="Times New Roman" w:eastAsia="MS Mincho" w:hAnsi="Times New Roman"/>
          <w:sz w:val="24"/>
          <w:szCs w:val="24"/>
        </w:rPr>
        <w:t>в соответствии с вынесенным в Порядке Разрешения Споров решением в течение 10 (десяти) рабочих дней с даты принятия такого решения или в течение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установленного в нем срока. 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При этом, если в Порядке Разрешения Споров, не будет принято решение об ином, </w:t>
      </w:r>
      <w:r w:rsidR="00295FEA" w:rsidRPr="005A196B">
        <w:rPr>
          <w:rFonts w:ascii="Times New Roman" w:eastAsia="MS Mincho" w:hAnsi="Times New Roman"/>
          <w:sz w:val="24"/>
          <w:szCs w:val="24"/>
        </w:rPr>
        <w:t>Государственная компания</w:t>
      </w:r>
      <w:r w:rsidR="00F3704C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25441A" w:rsidRPr="005A196B">
        <w:rPr>
          <w:rFonts w:ascii="Times New Roman" w:eastAsia="MS Mincho" w:hAnsi="Times New Roman"/>
          <w:sz w:val="24"/>
          <w:szCs w:val="24"/>
        </w:rPr>
        <w:t>помимо возвратн</w:t>
      </w:r>
      <w:r w:rsidR="009D6EBA" w:rsidRPr="005A196B">
        <w:rPr>
          <w:rFonts w:ascii="Times New Roman" w:eastAsia="MS Mincho" w:hAnsi="Times New Roman"/>
          <w:sz w:val="24"/>
          <w:szCs w:val="24"/>
        </w:rPr>
        <w:t>ых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сумм, должн</w:t>
      </w:r>
      <w:r w:rsidR="00802FB2" w:rsidRPr="005A196B">
        <w:rPr>
          <w:rFonts w:ascii="Times New Roman" w:eastAsia="MS Mincho" w:hAnsi="Times New Roman"/>
          <w:sz w:val="24"/>
          <w:szCs w:val="24"/>
        </w:rPr>
        <w:t>а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будет выплатить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неустойку в размере 1/365 учетной ставки Центрального Банка России от размера </w:t>
      </w:r>
      <w:r w:rsidR="009D6EBA" w:rsidRPr="005A196B">
        <w:rPr>
          <w:rFonts w:ascii="Times New Roman" w:eastAsia="MS Mincho" w:hAnsi="Times New Roman"/>
          <w:sz w:val="24"/>
          <w:szCs w:val="24"/>
        </w:rPr>
        <w:t xml:space="preserve">указанных </w:t>
      </w:r>
      <w:r w:rsidR="0025441A" w:rsidRPr="005A196B">
        <w:rPr>
          <w:rFonts w:ascii="Times New Roman" w:eastAsia="MS Mincho" w:hAnsi="Times New Roman"/>
          <w:sz w:val="24"/>
          <w:szCs w:val="24"/>
        </w:rPr>
        <w:t>суммы, подлежащ</w:t>
      </w:r>
      <w:r w:rsidR="009D6EBA" w:rsidRPr="005A196B">
        <w:rPr>
          <w:rFonts w:ascii="Times New Roman" w:eastAsia="MS Mincho" w:hAnsi="Times New Roman"/>
          <w:sz w:val="24"/>
          <w:szCs w:val="24"/>
        </w:rPr>
        <w:t>их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возврату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в соответствии с решением, принятым по результатам процедуры Разрешения Споров, за каждый день с момента выплаты Уменьшаемой Части Инвестиционного Платежа, до дня фактического возврата (выплаты) </w:t>
      </w:r>
      <w:r w:rsidR="009D6EBA" w:rsidRPr="005A196B">
        <w:rPr>
          <w:rFonts w:ascii="Times New Roman" w:eastAsia="MS Mincho" w:hAnsi="Times New Roman"/>
          <w:sz w:val="24"/>
          <w:szCs w:val="24"/>
        </w:rPr>
        <w:t>возвратной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суммы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компанией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722BE6" w:rsidRPr="005A196B">
        <w:rPr>
          <w:rFonts w:ascii="Times New Roman" w:eastAsia="MS Mincho" w:hAnsi="Times New Roman"/>
          <w:sz w:val="24"/>
          <w:szCs w:val="24"/>
        </w:rPr>
        <w:t>Исполнителю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. </w:t>
      </w:r>
    </w:p>
    <w:p w:rsidR="00D2780C" w:rsidRPr="005A196B" w:rsidRDefault="00D2780C" w:rsidP="002719DF">
      <w:pPr>
        <w:pStyle w:val="11"/>
        <w:widowControl w:val="0"/>
        <w:numPr>
          <w:ilvl w:val="2"/>
          <w:numId w:val="71"/>
        </w:numPr>
        <w:tabs>
          <w:tab w:val="left" w:pos="851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 xml:space="preserve">Аналогичным образом в случае, если в соответствии с вынесенным в Порядке Разрешения Споров решением будет предусмотрено увеличение начисленных сумм Штрафов за Критические Дефекты, </w:t>
      </w:r>
      <w:r w:rsidR="00295FEA" w:rsidRPr="005A196B">
        <w:rPr>
          <w:rFonts w:ascii="Times New Roman" w:eastAsia="MS Mincho" w:hAnsi="Times New Roman"/>
          <w:sz w:val="24"/>
          <w:szCs w:val="24"/>
        </w:rPr>
        <w:t>Исполнитель</w:t>
      </w:r>
      <w:r w:rsidRPr="005A196B">
        <w:rPr>
          <w:rFonts w:ascii="Times New Roman" w:eastAsia="MS Mincho" w:hAnsi="Times New Roman"/>
          <w:sz w:val="24"/>
          <w:szCs w:val="24"/>
        </w:rPr>
        <w:t xml:space="preserve"> обеспечивает в</w:t>
      </w:r>
      <w:r w:rsidR="0025441A" w:rsidRPr="005A196B">
        <w:rPr>
          <w:rFonts w:ascii="Times New Roman" w:eastAsia="MS Mincho" w:hAnsi="Times New Roman"/>
          <w:sz w:val="24"/>
          <w:szCs w:val="24"/>
        </w:rPr>
        <w:t>ыплату</w:t>
      </w:r>
      <w:r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компании</w:t>
      </w:r>
      <w:r w:rsidRPr="005A196B">
        <w:rPr>
          <w:rFonts w:ascii="Times New Roman" w:eastAsia="MS Mincho" w:hAnsi="Times New Roman"/>
          <w:sz w:val="24"/>
          <w:szCs w:val="24"/>
        </w:rPr>
        <w:t xml:space="preserve"> увеличенных (в размере величины увеличения) сумм Штрафов за Критические Дефекты в течение 10 (десяти) рабочих дней с даты принятия такого решения или в течение установленного в нем срока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. При этом, если в Порядке Разрешения Споров, не будет принято решение об ином, </w:t>
      </w:r>
      <w:r w:rsidR="00295FEA" w:rsidRPr="005A196B">
        <w:rPr>
          <w:rFonts w:ascii="Times New Roman" w:eastAsia="MS Mincho" w:hAnsi="Times New Roman"/>
          <w:sz w:val="24"/>
          <w:szCs w:val="24"/>
        </w:rPr>
        <w:t>Исполнитель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помимо дополнительной начисленной суммы Штрафа(ов), должен будет выплатить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компании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неустойку в размере 1/365 учетной ставки Центрального Банка России от размера дополнительной начисленной суммы Штрафа, подлежащей выплате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компании</w:t>
      </w:r>
      <w:r w:rsidR="0025441A" w:rsidRPr="005A196B">
        <w:rPr>
          <w:rFonts w:ascii="Times New Roman" w:eastAsia="MS Mincho" w:hAnsi="Times New Roman"/>
          <w:sz w:val="24"/>
          <w:szCs w:val="24"/>
        </w:rPr>
        <w:t xml:space="preserve"> в соответствии с решением, принятым по результатам процедуры Разрешения Споров, за каждый день с момента выплаты Уменьшаемой Части Инвестиционного Платежа, до дня фактической выплаты данной суммы Штрафа(ов) </w:t>
      </w:r>
      <w:r w:rsidR="00647364" w:rsidRPr="005A196B">
        <w:rPr>
          <w:rFonts w:ascii="Times New Roman" w:eastAsia="MS Mincho" w:hAnsi="Times New Roman"/>
          <w:sz w:val="24"/>
          <w:szCs w:val="24"/>
        </w:rPr>
        <w:t>Государственной компании</w:t>
      </w:r>
      <w:r w:rsidRPr="005A196B">
        <w:rPr>
          <w:rFonts w:ascii="Times New Roman" w:eastAsia="MS Mincho" w:hAnsi="Times New Roman"/>
          <w:sz w:val="24"/>
          <w:szCs w:val="24"/>
        </w:rPr>
        <w:t>; либо</w:t>
      </w:r>
    </w:p>
    <w:p w:rsidR="00D2780C" w:rsidRPr="005A196B" w:rsidRDefault="00D2780C" w:rsidP="002719DF">
      <w:pPr>
        <w:pStyle w:val="11"/>
        <w:widowControl w:val="0"/>
        <w:numPr>
          <w:ilvl w:val="2"/>
          <w:numId w:val="71"/>
        </w:numPr>
        <w:tabs>
          <w:tab w:val="left" w:pos="851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в случае если такое решение(ия) будет вынесено после 25 ноября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>Операционного Года окончания Учетного Периода для Критических Дефектов, но до наступления срока выплаты</w:t>
      </w:r>
      <w:r w:rsidR="00722BE6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Уменьшаемой Части Инвестиционного Платежа в соответствии с </w:t>
      </w:r>
      <w:r w:rsidR="00802FB2" w:rsidRPr="005A196B">
        <w:rPr>
          <w:rFonts w:ascii="Times New Roman" w:eastAsia="MS Mincho" w:hAnsi="Times New Roman"/>
          <w:sz w:val="24"/>
          <w:szCs w:val="24"/>
        </w:rPr>
        <w:t>разделом 5.4</w:t>
      </w:r>
      <w:r w:rsidRPr="005A196B">
        <w:rPr>
          <w:rFonts w:ascii="Times New Roman" w:eastAsia="MS Mincho" w:hAnsi="Times New Roman"/>
          <w:sz w:val="24"/>
          <w:szCs w:val="24"/>
        </w:rPr>
        <w:t xml:space="preserve"> Соглашения, Стороны вправе прийти к Соглашению о продлении срока выплаты Уменьшаемой Части Инвестиционного Платежа с целью выполнения действий, указанных в п.</w:t>
      </w:r>
      <w:r w:rsidR="00802FB2" w:rsidRPr="005A196B">
        <w:rPr>
          <w:rFonts w:ascii="Times New Roman" w:eastAsia="MS Mincho" w:hAnsi="Times New Roman"/>
          <w:sz w:val="24"/>
          <w:szCs w:val="24"/>
        </w:rPr>
        <w:t>3.11</w:t>
      </w:r>
      <w:r w:rsidR="00504F21" w:rsidRPr="005A196B">
        <w:rPr>
          <w:rFonts w:ascii="Times New Roman" w:eastAsia="MS Mincho" w:hAnsi="Times New Roman"/>
          <w:sz w:val="24"/>
          <w:szCs w:val="24"/>
        </w:rPr>
        <w:t xml:space="preserve"> </w:t>
      </w:r>
      <w:r w:rsidRPr="005A196B">
        <w:rPr>
          <w:rFonts w:ascii="Times New Roman" w:eastAsia="MS Mincho" w:hAnsi="Times New Roman"/>
          <w:sz w:val="24"/>
          <w:szCs w:val="24"/>
        </w:rPr>
        <w:t xml:space="preserve">выше и </w:t>
      </w:r>
      <w:r w:rsidR="00802FB2" w:rsidRPr="005A196B">
        <w:rPr>
          <w:rFonts w:ascii="Times New Roman" w:eastAsia="MS Mincho" w:hAnsi="Times New Roman"/>
          <w:sz w:val="24"/>
          <w:szCs w:val="24"/>
        </w:rPr>
        <w:t>разделом 5.4</w:t>
      </w:r>
      <w:r w:rsidRPr="005A196B">
        <w:rPr>
          <w:rFonts w:ascii="Times New Roman" w:eastAsia="MS Mincho" w:hAnsi="Times New Roman"/>
          <w:sz w:val="24"/>
          <w:szCs w:val="24"/>
        </w:rPr>
        <w:t xml:space="preserve"> Соглашения в предусмотренные регламентные сроки; либо</w:t>
      </w:r>
    </w:p>
    <w:p w:rsidR="00D2780C" w:rsidRPr="005A196B" w:rsidRDefault="00D2780C" w:rsidP="002719DF">
      <w:pPr>
        <w:pStyle w:val="11"/>
        <w:widowControl w:val="0"/>
        <w:numPr>
          <w:ilvl w:val="2"/>
          <w:numId w:val="71"/>
        </w:numPr>
        <w:tabs>
          <w:tab w:val="left" w:pos="851"/>
        </w:tabs>
        <w:autoSpaceDE w:val="0"/>
        <w:autoSpaceDN w:val="0"/>
        <w:adjustRightInd w:val="0"/>
        <w:spacing w:before="120" w:after="0"/>
        <w:ind w:left="709" w:hanging="709"/>
        <w:jc w:val="both"/>
        <w:rPr>
          <w:rFonts w:ascii="Times New Roman" w:eastAsia="MS Mincho" w:hAnsi="Times New Roman"/>
          <w:sz w:val="24"/>
          <w:szCs w:val="24"/>
        </w:rPr>
      </w:pPr>
      <w:r w:rsidRPr="005A196B">
        <w:rPr>
          <w:rFonts w:ascii="Times New Roman" w:eastAsia="MS Mincho" w:hAnsi="Times New Roman"/>
          <w:sz w:val="24"/>
          <w:szCs w:val="24"/>
        </w:rPr>
        <w:t>в ином порядке, определенном в соответствии с вынесенным решением в Порядке Разрешения Споров.</w:t>
      </w:r>
    </w:p>
    <w:p w:rsidR="00D2780C" w:rsidRPr="005A196B" w:rsidRDefault="00D2780C" w:rsidP="002719DF">
      <w:pPr>
        <w:pStyle w:val="11"/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1440"/>
        <w:jc w:val="both"/>
        <w:rPr>
          <w:rFonts w:eastAsia="MS Mincho"/>
        </w:rPr>
      </w:pPr>
    </w:p>
    <w:p w:rsidR="00974D9B" w:rsidRPr="005A196B" w:rsidRDefault="00974D9B"/>
    <w:p w:rsidR="00974D9B" w:rsidRPr="005A196B" w:rsidRDefault="00974D9B"/>
    <w:p w:rsidR="006A2806" w:rsidRPr="005A196B" w:rsidRDefault="006A2806"/>
    <w:tbl>
      <w:tblPr>
        <w:tblW w:w="0" w:type="auto"/>
        <w:tblLook w:val="01E0" w:firstRow="1" w:lastRow="1" w:firstColumn="1" w:lastColumn="1" w:noHBand="0" w:noVBand="0"/>
      </w:tblPr>
      <w:tblGrid>
        <w:gridCol w:w="5229"/>
        <w:gridCol w:w="4802"/>
      </w:tblGrid>
      <w:tr w:rsidR="005A196B" w:rsidRPr="005A196B" w:rsidTr="00DF7FCD">
        <w:tc>
          <w:tcPr>
            <w:tcW w:w="5229" w:type="dxa"/>
            <w:hideMark/>
          </w:tcPr>
          <w:p w:rsidR="00D04809" w:rsidRPr="005A196B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A196B">
              <w:rPr>
                <w:b/>
                <w:lang w:eastAsia="ar-SA"/>
              </w:rPr>
              <w:t>Государственная Компания</w:t>
            </w:r>
            <w:r w:rsidRPr="005A196B">
              <w:rPr>
                <w:b/>
              </w:rPr>
              <w:t>:</w:t>
            </w:r>
          </w:p>
        </w:tc>
        <w:tc>
          <w:tcPr>
            <w:tcW w:w="4802" w:type="dxa"/>
            <w:hideMark/>
          </w:tcPr>
          <w:p w:rsidR="00D04809" w:rsidRPr="004D5B56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lang w:val="en-US"/>
              </w:rPr>
            </w:pPr>
            <w:r w:rsidRPr="005A196B">
              <w:rPr>
                <w:b/>
              </w:rPr>
              <w:t>Исполнитель:</w:t>
            </w:r>
          </w:p>
        </w:tc>
      </w:tr>
      <w:tr w:rsidR="005A196B" w:rsidRPr="005A196B" w:rsidTr="00DF7FCD">
        <w:tc>
          <w:tcPr>
            <w:tcW w:w="5229" w:type="dxa"/>
          </w:tcPr>
          <w:p w:rsidR="00D04809" w:rsidRPr="005A196B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  <w:p w:rsidR="00D04809" w:rsidRPr="005A196B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4802" w:type="dxa"/>
          </w:tcPr>
          <w:p w:rsidR="00D04809" w:rsidRPr="005A196B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5A196B" w:rsidRPr="005A196B" w:rsidTr="00DF7FCD">
        <w:tc>
          <w:tcPr>
            <w:tcW w:w="5229" w:type="dxa"/>
            <w:hideMark/>
          </w:tcPr>
          <w:p w:rsidR="00D04809" w:rsidRPr="005A196B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A196B">
              <w:t xml:space="preserve">____________________ </w:t>
            </w:r>
          </w:p>
          <w:p w:rsidR="00D04809" w:rsidRPr="005A196B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A196B">
              <w:t>М.П</w:t>
            </w:r>
            <w:r w:rsidR="00D822AD" w:rsidRPr="004D5B56">
              <w:t>.</w:t>
            </w:r>
          </w:p>
        </w:tc>
        <w:tc>
          <w:tcPr>
            <w:tcW w:w="4802" w:type="dxa"/>
            <w:hideMark/>
          </w:tcPr>
          <w:p w:rsidR="00D04809" w:rsidRPr="005A196B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A196B">
              <w:t xml:space="preserve">____________________ </w:t>
            </w:r>
          </w:p>
          <w:p w:rsidR="00D04809" w:rsidRPr="005A196B" w:rsidRDefault="00D04809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A196B">
              <w:t xml:space="preserve">М.П. </w:t>
            </w:r>
          </w:p>
        </w:tc>
      </w:tr>
    </w:tbl>
    <w:p w:rsidR="00D75038" w:rsidRPr="005A196B" w:rsidRDefault="00D75038">
      <w:r w:rsidRPr="005A196B">
        <w:br w:type="page"/>
      </w:r>
    </w:p>
    <w:p w:rsidR="00974D9B" w:rsidRPr="005A196B" w:rsidRDefault="00974D9B" w:rsidP="00795BB0">
      <w:pPr>
        <w:ind w:left="360"/>
        <w:jc w:val="both"/>
        <w:rPr>
          <w:b/>
        </w:rPr>
      </w:pPr>
      <w:r w:rsidRPr="005A196B">
        <w:rPr>
          <w:b/>
        </w:rPr>
        <w:t>Приложение А</w:t>
      </w:r>
    </w:p>
    <w:p w:rsidR="00974D9B" w:rsidRPr="005A196B" w:rsidRDefault="00974D9B" w:rsidP="00AE19B7"/>
    <w:p w:rsidR="00974D9B" w:rsidRPr="005A196B" w:rsidRDefault="00974D9B" w:rsidP="004D5B56">
      <w:pPr>
        <w:ind w:left="360"/>
        <w:jc w:val="both"/>
        <w:rPr>
          <w:b/>
        </w:rPr>
      </w:pPr>
      <w:r w:rsidRPr="005A196B">
        <w:rPr>
          <w:b/>
        </w:rPr>
        <w:t>Размер Штрафных Баллов за нарушение требований к Доступности Автомобильной Дороги для пользователей</w:t>
      </w:r>
    </w:p>
    <w:p w:rsidR="00974D9B" w:rsidRPr="004D5B56" w:rsidRDefault="00974D9B" w:rsidP="00AE19B7"/>
    <w:p w:rsidR="00974D9B" w:rsidRPr="005A196B" w:rsidRDefault="00974D9B" w:rsidP="00795BB0">
      <w:pPr>
        <w:ind w:left="360"/>
      </w:pPr>
      <w:r w:rsidRPr="005A196B">
        <w:t>Б1. Начисляемые Штрафные Баллы за ограничение Доступности по полосам движениям Автомобильной Дороги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02"/>
        <w:gridCol w:w="2208"/>
        <w:gridCol w:w="2327"/>
      </w:tblGrid>
      <w:tr w:rsidR="005A196B" w:rsidRPr="005A196B" w:rsidTr="004D5B56">
        <w:trPr>
          <w:trHeight w:val="280"/>
        </w:trPr>
        <w:tc>
          <w:tcPr>
            <w:tcW w:w="2763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Параметр ограничения Доступности</w:t>
            </w:r>
          </w:p>
        </w:tc>
        <w:tc>
          <w:tcPr>
            <w:tcW w:w="1089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до 24 часов</w:t>
            </w:r>
          </w:p>
        </w:tc>
        <w:tc>
          <w:tcPr>
            <w:tcW w:w="1148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более 24 часов</w:t>
            </w:r>
          </w:p>
        </w:tc>
      </w:tr>
      <w:tr w:rsidR="0073325E" w:rsidRPr="005A196B" w:rsidTr="004D5B56">
        <w:trPr>
          <w:trHeight w:val="854"/>
        </w:trPr>
        <w:tc>
          <w:tcPr>
            <w:tcW w:w="2763" w:type="pct"/>
            <w:vAlign w:val="center"/>
          </w:tcPr>
          <w:p w:rsidR="0073325E" w:rsidRPr="005A196B" w:rsidRDefault="0073325E" w:rsidP="004D5B56">
            <w:pPr>
              <w:jc w:val="both"/>
              <w:rPr>
                <w:sz w:val="20"/>
              </w:rPr>
            </w:pPr>
            <w:r w:rsidRPr="005A196B">
              <w:rPr>
                <w:sz w:val="20"/>
              </w:rPr>
              <w:t xml:space="preserve">Сверхнормативное Закрытие Полосы Движения на Участке Автомобильной Дороги </w:t>
            </w:r>
            <w:r w:rsidR="00285872" w:rsidRPr="005A196B">
              <w:rPr>
                <w:sz w:val="20"/>
              </w:rPr>
              <w:t>или на всей Автомобильной Дороге</w:t>
            </w:r>
            <w:r w:rsidRPr="005A196B">
              <w:rPr>
                <w:sz w:val="20"/>
              </w:rPr>
              <w:t xml:space="preserve"> в Расчетном Ремонтном Периоде по вине или причинам, зависящим от Исполнителя</w:t>
            </w:r>
          </w:p>
        </w:tc>
        <w:tc>
          <w:tcPr>
            <w:tcW w:w="1089" w:type="pct"/>
            <w:vAlign w:val="center"/>
          </w:tcPr>
          <w:p w:rsidR="0073325E" w:rsidRPr="005A196B" w:rsidRDefault="00EE6AC6" w:rsidP="004D5B56">
            <w:pPr>
              <w:spacing w:after="140" w:line="290" w:lineRule="auto"/>
              <w:jc w:val="center"/>
              <w:rPr>
                <w:sz w:val="20"/>
              </w:rPr>
            </w:pPr>
            <w:r w:rsidRPr="005A196B">
              <w:rPr>
                <w:sz w:val="20"/>
              </w:rPr>
              <w:t>1</w:t>
            </w:r>
            <w:r w:rsidR="00BF5964">
              <w:rPr>
                <w:sz w:val="20"/>
              </w:rPr>
              <w:t>3</w:t>
            </w:r>
            <w:r w:rsidR="00AD4D9B">
              <w:rPr>
                <w:sz w:val="20"/>
              </w:rPr>
              <w:t>0</w:t>
            </w:r>
            <w:r w:rsidRPr="005A196B">
              <w:rPr>
                <w:sz w:val="20"/>
              </w:rPr>
              <w:t xml:space="preserve"> </w:t>
            </w:r>
            <w:r w:rsidR="0073325E" w:rsidRPr="005A196B">
              <w:rPr>
                <w:sz w:val="20"/>
              </w:rPr>
              <w:t>Штрафных Баллов за каждый полный или неполный час</w:t>
            </w:r>
          </w:p>
        </w:tc>
        <w:tc>
          <w:tcPr>
            <w:tcW w:w="1148" w:type="pct"/>
            <w:vAlign w:val="center"/>
          </w:tcPr>
          <w:p w:rsidR="0073325E" w:rsidRPr="005A196B" w:rsidRDefault="00BF5964" w:rsidP="004D5B56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4 </w:t>
            </w:r>
            <w:r w:rsidR="00AD4D9B">
              <w:rPr>
                <w:sz w:val="20"/>
              </w:rPr>
              <w:t>0</w:t>
            </w:r>
            <w:r w:rsidR="00AD4D9B" w:rsidRPr="005A196B">
              <w:rPr>
                <w:sz w:val="20"/>
              </w:rPr>
              <w:t>0</w:t>
            </w:r>
            <w:r w:rsidR="00AD4D9B">
              <w:rPr>
                <w:sz w:val="20"/>
              </w:rPr>
              <w:t>0</w:t>
            </w:r>
            <w:r w:rsidR="00AD4D9B" w:rsidRPr="005A196B">
              <w:rPr>
                <w:sz w:val="16"/>
              </w:rPr>
              <w:t xml:space="preserve"> </w:t>
            </w:r>
            <w:r w:rsidR="0073325E" w:rsidRPr="005A196B">
              <w:rPr>
                <w:sz w:val="20"/>
              </w:rPr>
              <w:t>Штрафных Баллов за кажды</w:t>
            </w:r>
            <w:r w:rsidR="00B725D7" w:rsidRPr="005A196B">
              <w:rPr>
                <w:sz w:val="20"/>
              </w:rPr>
              <w:t>е</w:t>
            </w:r>
            <w:r w:rsidR="0073325E" w:rsidRPr="005A196B">
              <w:rPr>
                <w:sz w:val="20"/>
              </w:rPr>
              <w:t xml:space="preserve"> полные или неполные сутки</w:t>
            </w:r>
          </w:p>
        </w:tc>
      </w:tr>
    </w:tbl>
    <w:p w:rsidR="00974D9B" w:rsidRPr="005A196B" w:rsidRDefault="00974D9B" w:rsidP="0016610A"/>
    <w:p w:rsidR="00974D9B" w:rsidRPr="005A196B" w:rsidRDefault="00974D9B" w:rsidP="00AA0833">
      <w:pPr>
        <w:ind w:left="360"/>
      </w:pPr>
      <w:r w:rsidRPr="005A196B">
        <w:t xml:space="preserve">Б2. Начисляемые Штрафные Баллы за Закрытие Движения по Автомобильной Дороге / Участку Автомобильной Дороги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77"/>
        <w:gridCol w:w="1417"/>
        <w:gridCol w:w="1419"/>
        <w:gridCol w:w="1516"/>
        <w:gridCol w:w="1604"/>
        <w:gridCol w:w="1804"/>
      </w:tblGrid>
      <w:tr w:rsidR="00925F31" w:rsidRPr="005A196B" w:rsidTr="004D5B56">
        <w:trPr>
          <w:trHeight w:val="280"/>
        </w:trPr>
        <w:tc>
          <w:tcPr>
            <w:tcW w:w="1172" w:type="pct"/>
            <w:vAlign w:val="center"/>
          </w:tcPr>
          <w:p w:rsidR="00974D9B" w:rsidRPr="005A196B" w:rsidRDefault="00974D9B" w:rsidP="004D5B56">
            <w:pPr>
              <w:spacing w:after="140" w:line="290" w:lineRule="auto"/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Параметр ограничения Доступности</w:t>
            </w:r>
          </w:p>
        </w:tc>
        <w:tc>
          <w:tcPr>
            <w:tcW w:w="699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от 4 до 8 часов</w:t>
            </w:r>
          </w:p>
        </w:tc>
        <w:tc>
          <w:tcPr>
            <w:tcW w:w="700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от 8 до 12 часов</w:t>
            </w:r>
          </w:p>
        </w:tc>
        <w:tc>
          <w:tcPr>
            <w:tcW w:w="748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от 12 до 16 часов</w:t>
            </w:r>
          </w:p>
        </w:tc>
        <w:tc>
          <w:tcPr>
            <w:tcW w:w="791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от 16 до 20 часов</w:t>
            </w:r>
          </w:p>
        </w:tc>
        <w:tc>
          <w:tcPr>
            <w:tcW w:w="890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более 20 часов</w:t>
            </w:r>
          </w:p>
        </w:tc>
      </w:tr>
      <w:tr w:rsidR="00925F31" w:rsidRPr="005A196B" w:rsidTr="004D5B56">
        <w:trPr>
          <w:trHeight w:val="854"/>
        </w:trPr>
        <w:tc>
          <w:tcPr>
            <w:tcW w:w="1172" w:type="pct"/>
            <w:vMerge w:val="restart"/>
            <w:vAlign w:val="center"/>
          </w:tcPr>
          <w:p w:rsidR="0073325E" w:rsidRPr="005A196B" w:rsidRDefault="0073325E" w:rsidP="004D5B56">
            <w:pPr>
              <w:jc w:val="both"/>
              <w:rPr>
                <w:sz w:val="20"/>
              </w:rPr>
            </w:pPr>
            <w:r w:rsidRPr="005A196B">
              <w:rPr>
                <w:sz w:val="20"/>
              </w:rPr>
              <w:t>Закрытие Движения по Автомобильной Дороге по решению/вине Исполнителя</w:t>
            </w:r>
          </w:p>
        </w:tc>
        <w:tc>
          <w:tcPr>
            <w:tcW w:w="699" w:type="pct"/>
            <w:vAlign w:val="center"/>
          </w:tcPr>
          <w:p w:rsidR="0073325E" w:rsidRPr="005A196B" w:rsidRDefault="00BF5964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D4D9B"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700" w:type="pct"/>
            <w:vAlign w:val="center"/>
          </w:tcPr>
          <w:p w:rsidR="0073325E" w:rsidRPr="005A196B" w:rsidRDefault="00AD4D9B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BF5964">
              <w:rPr>
                <w:sz w:val="20"/>
              </w:rPr>
              <w:t>2</w:t>
            </w:r>
            <w:r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748" w:type="pct"/>
            <w:vAlign w:val="center"/>
          </w:tcPr>
          <w:p w:rsidR="0073325E" w:rsidRPr="005A196B" w:rsidRDefault="00AD4D9B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1 </w:t>
            </w:r>
            <w:r w:rsidR="00BF5964">
              <w:rPr>
                <w:sz w:val="20"/>
              </w:rPr>
              <w:t>8</w:t>
            </w:r>
            <w:r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791" w:type="pct"/>
            <w:vAlign w:val="center"/>
          </w:tcPr>
          <w:p w:rsidR="0073325E" w:rsidRPr="005A196B" w:rsidRDefault="00AD4D9B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2 </w:t>
            </w:r>
            <w:r w:rsidR="00BF5964">
              <w:rPr>
                <w:sz w:val="20"/>
              </w:rPr>
              <w:t>4</w:t>
            </w:r>
            <w:r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890" w:type="pct"/>
            <w:vMerge w:val="restart"/>
            <w:vAlign w:val="center"/>
          </w:tcPr>
          <w:p w:rsidR="0073325E" w:rsidRPr="005A196B" w:rsidRDefault="00BF5964" w:rsidP="004D5B56">
            <w:pPr>
              <w:spacing w:after="140" w:line="290" w:lineRule="auto"/>
              <w:jc w:val="center"/>
              <w:rPr>
                <w:rFonts w:ascii="Arial" w:hAnsi="Arial"/>
                <w:kern w:val="20"/>
                <w:sz w:val="20"/>
              </w:rPr>
            </w:pPr>
            <w:r>
              <w:rPr>
                <w:sz w:val="20"/>
              </w:rPr>
              <w:t>57</w:t>
            </w:r>
            <w:r w:rsidR="00AD4D9B">
              <w:rPr>
                <w:sz w:val="20"/>
              </w:rPr>
              <w:t> </w:t>
            </w:r>
            <w:r>
              <w:rPr>
                <w:sz w:val="20"/>
              </w:rPr>
              <w:t>6</w:t>
            </w:r>
            <w:r w:rsidR="00EE6AC6"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 за каждые полные или неполные сутки</w:t>
            </w:r>
          </w:p>
        </w:tc>
      </w:tr>
      <w:tr w:rsidR="00974D9B" w:rsidRPr="005A196B" w:rsidTr="004D5B56">
        <w:trPr>
          <w:trHeight w:val="321"/>
        </w:trPr>
        <w:tc>
          <w:tcPr>
            <w:tcW w:w="1172" w:type="pct"/>
            <w:vMerge/>
            <w:vAlign w:val="center"/>
          </w:tcPr>
          <w:p w:rsidR="00974D9B" w:rsidRPr="005A196B" w:rsidRDefault="00974D9B" w:rsidP="002C02F8">
            <w:pPr>
              <w:ind w:left="360"/>
              <w:rPr>
                <w:sz w:val="20"/>
              </w:rPr>
            </w:pPr>
          </w:p>
        </w:tc>
        <w:tc>
          <w:tcPr>
            <w:tcW w:w="2938" w:type="pct"/>
            <w:gridSpan w:val="4"/>
            <w:vAlign w:val="center"/>
          </w:tcPr>
          <w:p w:rsidR="00974D9B" w:rsidRPr="005A196B" w:rsidRDefault="00974D9B">
            <w:pPr>
              <w:spacing w:after="140" w:line="290" w:lineRule="auto"/>
              <w:ind w:left="360"/>
              <w:jc w:val="center"/>
              <w:rPr>
                <w:sz w:val="20"/>
              </w:rPr>
            </w:pPr>
            <w:r w:rsidRPr="005A196B">
              <w:rPr>
                <w:sz w:val="20"/>
              </w:rPr>
              <w:t>за каждый полный или неполный час</w:t>
            </w:r>
          </w:p>
        </w:tc>
        <w:tc>
          <w:tcPr>
            <w:tcW w:w="890" w:type="pct"/>
            <w:vMerge/>
            <w:vAlign w:val="center"/>
          </w:tcPr>
          <w:p w:rsidR="00974D9B" w:rsidRPr="005A196B" w:rsidRDefault="00974D9B">
            <w:pPr>
              <w:ind w:left="360"/>
              <w:jc w:val="center"/>
              <w:rPr>
                <w:sz w:val="20"/>
              </w:rPr>
            </w:pPr>
          </w:p>
        </w:tc>
      </w:tr>
    </w:tbl>
    <w:p w:rsidR="00A710CD" w:rsidRPr="005A196B" w:rsidRDefault="00A710CD" w:rsidP="0016610A"/>
    <w:p w:rsidR="00974D9B" w:rsidRPr="005A196B" w:rsidRDefault="00974D9B" w:rsidP="002C02F8">
      <w:pPr>
        <w:ind w:left="360"/>
      </w:pPr>
      <w:r w:rsidRPr="005A196B">
        <w:t xml:space="preserve">Б3. Начисляемые Штрафные Баллы за Остановку Движения по Автомобильной Дороге / Участку Автомобильной Дороги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77"/>
        <w:gridCol w:w="1427"/>
        <w:gridCol w:w="1407"/>
        <w:gridCol w:w="1587"/>
        <w:gridCol w:w="1535"/>
        <w:gridCol w:w="1804"/>
      </w:tblGrid>
      <w:tr w:rsidR="00925F31" w:rsidRPr="005A196B" w:rsidTr="004D5B56">
        <w:trPr>
          <w:trHeight w:val="280"/>
        </w:trPr>
        <w:tc>
          <w:tcPr>
            <w:tcW w:w="1172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Параметр ограничения Доступности</w:t>
            </w:r>
          </w:p>
        </w:tc>
        <w:tc>
          <w:tcPr>
            <w:tcW w:w="704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Сезон года</w:t>
            </w:r>
          </w:p>
        </w:tc>
        <w:tc>
          <w:tcPr>
            <w:tcW w:w="694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от 8 до 12 часов</w:t>
            </w:r>
          </w:p>
        </w:tc>
        <w:tc>
          <w:tcPr>
            <w:tcW w:w="783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от 12 до 16 часов</w:t>
            </w:r>
          </w:p>
        </w:tc>
        <w:tc>
          <w:tcPr>
            <w:tcW w:w="757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от 16 до 20 часов</w:t>
            </w:r>
          </w:p>
        </w:tc>
        <w:tc>
          <w:tcPr>
            <w:tcW w:w="890" w:type="pct"/>
            <w:vAlign w:val="center"/>
          </w:tcPr>
          <w:p w:rsidR="00974D9B" w:rsidRPr="005A196B" w:rsidRDefault="00974D9B" w:rsidP="004D5B56">
            <w:pPr>
              <w:jc w:val="center"/>
              <w:rPr>
                <w:b/>
                <w:sz w:val="20"/>
              </w:rPr>
            </w:pPr>
            <w:r w:rsidRPr="005A196B">
              <w:rPr>
                <w:b/>
                <w:sz w:val="20"/>
              </w:rPr>
              <w:t>на период более 20 часов</w:t>
            </w:r>
          </w:p>
        </w:tc>
      </w:tr>
      <w:tr w:rsidR="00925F31" w:rsidRPr="005A196B" w:rsidTr="004D5B56">
        <w:trPr>
          <w:trHeight w:val="854"/>
        </w:trPr>
        <w:tc>
          <w:tcPr>
            <w:tcW w:w="1172" w:type="pct"/>
            <w:vMerge w:val="restart"/>
            <w:vAlign w:val="center"/>
          </w:tcPr>
          <w:p w:rsidR="0073325E" w:rsidRPr="005A196B" w:rsidRDefault="0073325E" w:rsidP="004D5B56">
            <w:pPr>
              <w:jc w:val="both"/>
              <w:rPr>
                <w:sz w:val="20"/>
              </w:rPr>
            </w:pPr>
            <w:r w:rsidRPr="005A196B">
              <w:rPr>
                <w:sz w:val="20"/>
              </w:rPr>
              <w:t>Остановка Движения по Автомобильной Дороге по вине Исполнителя на период продолжительностью более 8 часов с образованием непрерывного скопления (очереди) транспортных средств длиною более 5% от общей протяженности Автомобильной Дороги</w:t>
            </w:r>
          </w:p>
        </w:tc>
        <w:tc>
          <w:tcPr>
            <w:tcW w:w="704" w:type="pct"/>
            <w:vMerge w:val="restart"/>
            <w:vAlign w:val="center"/>
          </w:tcPr>
          <w:p w:rsidR="0073325E" w:rsidRPr="005A196B" w:rsidRDefault="0073325E">
            <w:pPr>
              <w:spacing w:after="140" w:line="290" w:lineRule="auto"/>
              <w:jc w:val="center"/>
              <w:rPr>
                <w:rFonts w:ascii="Arial" w:hAnsi="Arial"/>
                <w:kern w:val="20"/>
                <w:sz w:val="20"/>
                <w:lang w:eastAsia="en-US"/>
              </w:rPr>
            </w:pPr>
            <w:r w:rsidRPr="005A196B">
              <w:rPr>
                <w:sz w:val="20"/>
              </w:rPr>
              <w:t>В Зимний Период Эксплуатации (с 1 ноября по 31 марта)</w:t>
            </w:r>
          </w:p>
        </w:tc>
        <w:tc>
          <w:tcPr>
            <w:tcW w:w="694" w:type="pct"/>
            <w:vAlign w:val="center"/>
          </w:tcPr>
          <w:p w:rsidR="0073325E" w:rsidRPr="005A196B" w:rsidRDefault="00AC6245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2 </w:t>
            </w:r>
            <w:r w:rsidR="00BF5964">
              <w:rPr>
                <w:sz w:val="20"/>
              </w:rPr>
              <w:t>4</w:t>
            </w:r>
            <w:r w:rsidR="00EE6AC6"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783" w:type="pct"/>
            <w:vAlign w:val="center"/>
          </w:tcPr>
          <w:p w:rsidR="0073325E" w:rsidRPr="005A196B" w:rsidRDefault="00AC6245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4 </w:t>
            </w:r>
            <w:r w:rsidR="00BF5964">
              <w:rPr>
                <w:sz w:val="20"/>
              </w:rPr>
              <w:t>8</w:t>
            </w:r>
            <w:r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757" w:type="pct"/>
            <w:vAlign w:val="center"/>
          </w:tcPr>
          <w:p w:rsidR="0073325E" w:rsidRPr="005A196B" w:rsidRDefault="00BF5964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C6245">
              <w:rPr>
                <w:sz w:val="20"/>
              </w:rPr>
              <w:t> </w:t>
            </w:r>
            <w:r>
              <w:rPr>
                <w:sz w:val="20"/>
              </w:rPr>
              <w:t>2</w:t>
            </w:r>
            <w:r w:rsidR="00AC6245"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890" w:type="pct"/>
            <w:vMerge w:val="restart"/>
            <w:vAlign w:val="center"/>
          </w:tcPr>
          <w:p w:rsidR="0073325E" w:rsidRPr="005A196B" w:rsidRDefault="00BF5964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  <w:r w:rsidR="00935D66" w:rsidRPr="005A196B">
              <w:rPr>
                <w:sz w:val="20"/>
              </w:rPr>
              <w:t> </w:t>
            </w:r>
            <w:r>
              <w:rPr>
                <w:sz w:val="20"/>
              </w:rPr>
              <w:t>8</w:t>
            </w:r>
            <w:r w:rsidR="00EE6AC6"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 за каждые полные или неполные сутки</w:t>
            </w:r>
          </w:p>
        </w:tc>
      </w:tr>
      <w:tr w:rsidR="00925F31" w:rsidRPr="005A196B" w:rsidTr="004D5B56">
        <w:trPr>
          <w:trHeight w:val="279"/>
        </w:trPr>
        <w:tc>
          <w:tcPr>
            <w:tcW w:w="1172" w:type="pct"/>
            <w:vMerge/>
            <w:vAlign w:val="center"/>
          </w:tcPr>
          <w:p w:rsidR="0073325E" w:rsidRPr="005A196B" w:rsidRDefault="0073325E" w:rsidP="004D5B56">
            <w:pPr>
              <w:jc w:val="center"/>
              <w:rPr>
                <w:sz w:val="20"/>
              </w:rPr>
            </w:pPr>
          </w:p>
        </w:tc>
        <w:tc>
          <w:tcPr>
            <w:tcW w:w="704" w:type="pct"/>
            <w:vMerge/>
            <w:vAlign w:val="center"/>
          </w:tcPr>
          <w:p w:rsidR="0073325E" w:rsidRPr="005A196B" w:rsidRDefault="0073325E">
            <w:pPr>
              <w:jc w:val="center"/>
              <w:rPr>
                <w:sz w:val="20"/>
              </w:rPr>
            </w:pPr>
          </w:p>
        </w:tc>
        <w:tc>
          <w:tcPr>
            <w:tcW w:w="2234" w:type="pct"/>
            <w:gridSpan w:val="3"/>
            <w:vAlign w:val="center"/>
          </w:tcPr>
          <w:p w:rsidR="0073325E" w:rsidRPr="005A196B" w:rsidRDefault="0073325E">
            <w:pPr>
              <w:spacing w:after="140" w:line="290" w:lineRule="auto"/>
              <w:jc w:val="center"/>
              <w:rPr>
                <w:sz w:val="20"/>
              </w:rPr>
            </w:pPr>
            <w:r w:rsidRPr="005A196B">
              <w:rPr>
                <w:sz w:val="20"/>
              </w:rPr>
              <w:t>за каждый полный или неполный час</w:t>
            </w:r>
          </w:p>
        </w:tc>
        <w:tc>
          <w:tcPr>
            <w:tcW w:w="890" w:type="pct"/>
            <w:vMerge/>
            <w:vAlign w:val="center"/>
          </w:tcPr>
          <w:p w:rsidR="0073325E" w:rsidRPr="005A196B" w:rsidRDefault="0073325E">
            <w:pPr>
              <w:jc w:val="center"/>
              <w:rPr>
                <w:sz w:val="20"/>
              </w:rPr>
            </w:pPr>
          </w:p>
        </w:tc>
      </w:tr>
      <w:tr w:rsidR="00925F31" w:rsidRPr="005A196B" w:rsidTr="004D5B56">
        <w:trPr>
          <w:trHeight w:val="854"/>
        </w:trPr>
        <w:tc>
          <w:tcPr>
            <w:tcW w:w="1172" w:type="pct"/>
            <w:vMerge/>
            <w:vAlign w:val="center"/>
          </w:tcPr>
          <w:p w:rsidR="0073325E" w:rsidRPr="005A196B" w:rsidRDefault="0073325E" w:rsidP="004D5B56">
            <w:pPr>
              <w:jc w:val="center"/>
              <w:rPr>
                <w:sz w:val="20"/>
              </w:rPr>
            </w:pPr>
          </w:p>
        </w:tc>
        <w:tc>
          <w:tcPr>
            <w:tcW w:w="704" w:type="pct"/>
            <w:vMerge w:val="restart"/>
            <w:vAlign w:val="center"/>
          </w:tcPr>
          <w:p w:rsidR="0073325E" w:rsidRPr="005A196B" w:rsidRDefault="0073325E">
            <w:pPr>
              <w:spacing w:after="140" w:line="290" w:lineRule="auto"/>
              <w:jc w:val="center"/>
              <w:rPr>
                <w:rFonts w:ascii="Arial" w:hAnsi="Arial"/>
                <w:kern w:val="20"/>
                <w:sz w:val="20"/>
                <w:lang w:eastAsia="en-US"/>
              </w:rPr>
            </w:pPr>
            <w:r w:rsidRPr="005A196B">
              <w:rPr>
                <w:sz w:val="20"/>
              </w:rPr>
              <w:t>В Весенне-Летний Период Эксплуатации (с 1 апреля по 31 октября)</w:t>
            </w:r>
          </w:p>
        </w:tc>
        <w:tc>
          <w:tcPr>
            <w:tcW w:w="694" w:type="pct"/>
            <w:vAlign w:val="center"/>
          </w:tcPr>
          <w:p w:rsidR="0073325E" w:rsidRPr="005A196B" w:rsidRDefault="00AC6245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1 </w:t>
            </w:r>
            <w:r w:rsidR="00BF5964">
              <w:rPr>
                <w:sz w:val="20"/>
              </w:rPr>
              <w:t>2</w:t>
            </w:r>
            <w:r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783" w:type="pct"/>
            <w:vAlign w:val="center"/>
          </w:tcPr>
          <w:p w:rsidR="0073325E" w:rsidRPr="005A196B" w:rsidRDefault="00AC6245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2 </w:t>
            </w:r>
            <w:r w:rsidR="00BF5964">
              <w:rPr>
                <w:sz w:val="20"/>
              </w:rPr>
              <w:t>4</w:t>
            </w:r>
            <w:r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757" w:type="pct"/>
            <w:vAlign w:val="center"/>
          </w:tcPr>
          <w:p w:rsidR="0073325E" w:rsidRPr="005A196B" w:rsidRDefault="00AC6245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3 </w:t>
            </w:r>
            <w:r w:rsidR="00BF5964">
              <w:rPr>
                <w:sz w:val="20"/>
              </w:rPr>
              <w:t>6</w:t>
            </w:r>
            <w:r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</w:t>
            </w:r>
          </w:p>
        </w:tc>
        <w:tc>
          <w:tcPr>
            <w:tcW w:w="890" w:type="pct"/>
            <w:vMerge w:val="restart"/>
            <w:vAlign w:val="center"/>
          </w:tcPr>
          <w:p w:rsidR="0073325E" w:rsidRPr="005A196B" w:rsidRDefault="00BF5964">
            <w:pPr>
              <w:spacing w:after="140" w:line="290" w:lineRule="auto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  <w:r w:rsidR="00935D66" w:rsidRPr="005A196B">
              <w:rPr>
                <w:sz w:val="20"/>
              </w:rPr>
              <w:t> </w:t>
            </w:r>
            <w:r>
              <w:rPr>
                <w:sz w:val="20"/>
              </w:rPr>
              <w:t>4</w:t>
            </w:r>
            <w:r w:rsidR="00EE6AC6" w:rsidRPr="005A196B">
              <w:rPr>
                <w:sz w:val="20"/>
              </w:rPr>
              <w:t xml:space="preserve">00 </w:t>
            </w:r>
            <w:r w:rsidR="0073325E" w:rsidRPr="005A196B">
              <w:rPr>
                <w:sz w:val="20"/>
              </w:rPr>
              <w:t>Штрафных Баллов за каждые полные или неполные сутки</w:t>
            </w:r>
          </w:p>
        </w:tc>
      </w:tr>
      <w:tr w:rsidR="00925F31" w:rsidRPr="005A196B" w:rsidTr="004D5B56">
        <w:trPr>
          <w:trHeight w:val="301"/>
        </w:trPr>
        <w:tc>
          <w:tcPr>
            <w:tcW w:w="1172" w:type="pct"/>
            <w:vMerge/>
          </w:tcPr>
          <w:p w:rsidR="00974D9B" w:rsidRPr="005A196B" w:rsidRDefault="00974D9B" w:rsidP="002C02F8">
            <w:pPr>
              <w:ind w:left="360"/>
            </w:pPr>
          </w:p>
        </w:tc>
        <w:tc>
          <w:tcPr>
            <w:tcW w:w="704" w:type="pct"/>
            <w:vMerge/>
          </w:tcPr>
          <w:p w:rsidR="00974D9B" w:rsidRPr="005A196B" w:rsidRDefault="00974D9B" w:rsidP="002C02F8">
            <w:pPr>
              <w:ind w:left="360"/>
              <w:jc w:val="center"/>
            </w:pPr>
          </w:p>
        </w:tc>
        <w:tc>
          <w:tcPr>
            <w:tcW w:w="2234" w:type="pct"/>
            <w:gridSpan w:val="3"/>
            <w:vAlign w:val="center"/>
          </w:tcPr>
          <w:p w:rsidR="00974D9B" w:rsidRPr="005A196B" w:rsidRDefault="00974D9B" w:rsidP="002C02F8">
            <w:pPr>
              <w:spacing w:after="140" w:line="290" w:lineRule="auto"/>
              <w:jc w:val="center"/>
              <w:rPr>
                <w:sz w:val="20"/>
              </w:rPr>
            </w:pPr>
            <w:r w:rsidRPr="005A196B">
              <w:rPr>
                <w:sz w:val="20"/>
              </w:rPr>
              <w:t>за каждый полный или неполный час</w:t>
            </w:r>
          </w:p>
        </w:tc>
        <w:tc>
          <w:tcPr>
            <w:tcW w:w="890" w:type="pct"/>
            <w:vMerge/>
          </w:tcPr>
          <w:p w:rsidR="00974D9B" w:rsidRPr="005A196B" w:rsidRDefault="00974D9B" w:rsidP="002C02F8">
            <w:pPr>
              <w:ind w:left="360"/>
              <w:jc w:val="center"/>
            </w:pPr>
          </w:p>
        </w:tc>
      </w:tr>
    </w:tbl>
    <w:p w:rsidR="00A710CD" w:rsidRPr="005A196B" w:rsidRDefault="00A710CD" w:rsidP="0016610A"/>
    <w:p w:rsidR="00967DD3" w:rsidRPr="005A196B" w:rsidRDefault="00967DD3" w:rsidP="00795BB0">
      <w:pPr>
        <w:rPr>
          <w:b/>
        </w:rPr>
        <w:sectPr w:rsidR="00967DD3" w:rsidRPr="005A196B" w:rsidSect="00AC62A4">
          <w:headerReference w:type="even" r:id="rId136"/>
          <w:headerReference w:type="default" r:id="rId137"/>
          <w:footerReference w:type="even" r:id="rId138"/>
          <w:footerReference w:type="default" r:id="rId139"/>
          <w:headerReference w:type="first" r:id="rId140"/>
          <w:footerReference w:type="first" r:id="rId141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282D8D" w:rsidRPr="005A196B" w:rsidRDefault="00282D8D" w:rsidP="00850BD5">
      <w:pPr>
        <w:tabs>
          <w:tab w:val="left" w:pos="14034"/>
        </w:tabs>
        <w:ind w:left="360"/>
        <w:rPr>
          <w:b/>
        </w:rPr>
      </w:pPr>
      <w:r w:rsidRPr="005A196B">
        <w:rPr>
          <w:b/>
        </w:rPr>
        <w:t>Приложение Б</w:t>
      </w:r>
    </w:p>
    <w:p w:rsidR="00282D8D" w:rsidRPr="005A196B" w:rsidRDefault="00282D8D" w:rsidP="004D5B56">
      <w:pPr>
        <w:tabs>
          <w:tab w:val="left" w:pos="14034"/>
        </w:tabs>
        <w:ind w:left="360"/>
        <w:jc w:val="both"/>
        <w:rPr>
          <w:b/>
        </w:rPr>
      </w:pPr>
      <w:r w:rsidRPr="005A196B">
        <w:rPr>
          <w:b/>
        </w:rPr>
        <w:t>Размер начисляемых Штрафны</w:t>
      </w:r>
      <w:r w:rsidR="008563F1" w:rsidRPr="005A196B">
        <w:rPr>
          <w:b/>
        </w:rPr>
        <w:t>х</w:t>
      </w:r>
      <w:r w:rsidRPr="005A196B">
        <w:rPr>
          <w:b/>
        </w:rPr>
        <w:t xml:space="preserve"> Баллов за нарушение требований к Транспортно-Эксплуатационным Показателям Автомобильной Дороги </w:t>
      </w:r>
    </w:p>
    <w:p w:rsidR="00282D8D" w:rsidRPr="004D5B56" w:rsidRDefault="00282D8D" w:rsidP="00AE19B7">
      <w:pPr>
        <w:tabs>
          <w:tab w:val="left" w:pos="14034"/>
        </w:tabs>
      </w:pPr>
    </w:p>
    <w:tbl>
      <w:tblPr>
        <w:tblW w:w="4988" w:type="pct"/>
        <w:tblInd w:w="34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838"/>
        <w:gridCol w:w="2975"/>
        <w:gridCol w:w="1986"/>
        <w:gridCol w:w="1983"/>
        <w:gridCol w:w="3843"/>
      </w:tblGrid>
      <w:tr w:rsidR="005A196B" w:rsidRPr="005A196B" w:rsidTr="004D5B56">
        <w:trPr>
          <w:trHeight w:val="419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D4B65" w:rsidRPr="004D5B56" w:rsidRDefault="00967DD3" w:rsidP="004D5B56">
            <w:pPr>
              <w:jc w:val="center"/>
              <w:rPr>
                <w:rFonts w:eastAsia="Times New Roman"/>
                <w:b/>
                <w:i/>
                <w:sz w:val="20"/>
                <w:szCs w:val="20"/>
              </w:rPr>
            </w:pPr>
            <w:r w:rsidRPr="005A196B">
              <w:rPr>
                <w:rFonts w:eastAsia="Arial Unicode MS"/>
                <w:b/>
                <w:i/>
                <w:sz w:val="20"/>
                <w:szCs w:val="20"/>
              </w:rPr>
              <w:t>Значения Штрафных баллов, начисляемых за нарушение целевых показателей п</w:t>
            </w:r>
            <w:r w:rsidRPr="005A196B">
              <w:rPr>
                <w:rFonts w:eastAsia="Times New Roman"/>
                <w:b/>
                <w:i/>
                <w:sz w:val="20"/>
                <w:szCs w:val="20"/>
              </w:rPr>
              <w:t>родольной ровности</w:t>
            </w:r>
            <w:r w:rsidR="006F68BA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  <w:r w:rsidRPr="005A196B">
              <w:rPr>
                <w:rFonts w:eastAsia="Times New Roman"/>
                <w:b/>
                <w:i/>
                <w:sz w:val="20"/>
                <w:szCs w:val="20"/>
              </w:rPr>
              <w:t>(значения ТЭП по IRI)</w:t>
            </w:r>
          </w:p>
          <w:p w:rsidR="00967DD3" w:rsidRPr="005A196B" w:rsidRDefault="00F8157E">
            <w:pPr>
              <w:ind w:left="36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 xml:space="preserve">за каждый </w:t>
            </w:r>
            <w:r w:rsidR="008F2DBC">
              <w:rPr>
                <w:rFonts w:eastAsia="Times New Roman"/>
                <w:b/>
                <w:i/>
                <w:sz w:val="20"/>
                <w:szCs w:val="20"/>
              </w:rPr>
              <w:t>километр автомобильной дороги с вы</w:t>
            </w:r>
            <w:r w:rsidR="001537EE">
              <w:rPr>
                <w:rFonts w:eastAsia="Times New Roman"/>
                <w:b/>
                <w:i/>
                <w:sz w:val="20"/>
                <w:szCs w:val="20"/>
              </w:rPr>
              <w:t>я</w:t>
            </w:r>
            <w:r w:rsidR="008F2DBC">
              <w:rPr>
                <w:rFonts w:eastAsia="Times New Roman"/>
                <w:b/>
                <w:i/>
                <w:sz w:val="20"/>
                <w:szCs w:val="20"/>
              </w:rPr>
              <w:t xml:space="preserve">вленным нарушением </w:t>
            </w:r>
            <w:r w:rsidR="00964042" w:rsidRPr="005A196B">
              <w:rPr>
                <w:rFonts w:eastAsia="Times New Roman"/>
                <w:b/>
                <w:i/>
                <w:sz w:val="20"/>
                <w:szCs w:val="20"/>
              </w:rPr>
              <w:t>за сутки от выявления до устранения</w:t>
            </w:r>
          </w:p>
        </w:tc>
      </w:tr>
      <w:tr w:rsidR="004216AF" w:rsidRPr="005A196B" w:rsidTr="004216AF">
        <w:tc>
          <w:tcPr>
            <w:tcW w:w="1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2" w:space="0" w:color="auto"/>
            </w:tcBorders>
            <w:vAlign w:val="center"/>
            <w:hideMark/>
          </w:tcPr>
          <w:p w:rsidR="004216AF" w:rsidRPr="004D5B56" w:rsidRDefault="004216AF">
            <w:pPr>
              <w:jc w:val="right"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ТЭП</w:t>
            </w:r>
          </w:p>
          <w:p w:rsidR="004216AF" w:rsidRPr="004D5B56" w:rsidRDefault="004216AF">
            <w:pPr>
              <w:contextualSpacing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Период</w:t>
            </w:r>
          </w:p>
          <w:p w:rsidR="004216AF" w:rsidRPr="004D5B56" w:rsidRDefault="004216AF">
            <w:pPr>
              <w:contextualSpacing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Э</w:t>
            </w:r>
            <w:r w:rsidRPr="004D5B56">
              <w:rPr>
                <w:rFonts w:eastAsia="Arial Unicode MS"/>
                <w:b/>
                <w:sz w:val="20"/>
                <w:szCs w:val="20"/>
              </w:rPr>
              <w:t>ксплуатации,</w:t>
            </w:r>
          </w:p>
          <w:p w:rsidR="004216AF" w:rsidRPr="004D5B56" w:rsidRDefault="004216AF">
            <w:pPr>
              <w:contextualSpacing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в ходе которого было</w:t>
            </w:r>
          </w:p>
          <w:p w:rsidR="004216AF" w:rsidRPr="004D5B56" w:rsidRDefault="004216AF">
            <w:pPr>
              <w:contextualSpacing/>
              <w:rPr>
                <w:rFonts w:eastAsia="Arial Unicode MS"/>
                <w:b/>
                <w:sz w:val="28"/>
                <w:szCs w:val="28"/>
                <w:vertAlign w:val="superscript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выявлено Нарушение ТЭП</w:t>
            </w:r>
          </w:p>
        </w:tc>
        <w:tc>
          <w:tcPr>
            <w:tcW w:w="10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16AF" w:rsidRDefault="004216AF" w:rsidP="004D5B56">
            <w:pPr>
              <w:spacing w:before="12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32A59">
              <w:rPr>
                <w:rFonts w:eastAsia="Times New Roman"/>
                <w:b/>
                <w:bCs/>
                <w:sz w:val="20"/>
                <w:szCs w:val="20"/>
              </w:rPr>
              <w:t>Менее 1,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  <w:r w:rsidRPr="00832A59">
              <w:rPr>
                <w:rFonts w:eastAsia="Times New Roman"/>
                <w:b/>
                <w:bCs/>
                <w:sz w:val="20"/>
                <w:szCs w:val="20"/>
              </w:rPr>
              <w:t>0 на 85% протяженности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;</w:t>
            </w:r>
            <w:r w:rsidRPr="00832A5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:rsidR="004216AF" w:rsidRPr="004D5B56" w:rsidRDefault="004216AF" w:rsidP="004D5B56">
            <w:pPr>
              <w:spacing w:after="12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832A59">
              <w:rPr>
                <w:rFonts w:eastAsia="Times New Roman"/>
                <w:b/>
                <w:bCs/>
                <w:sz w:val="20"/>
                <w:szCs w:val="20"/>
              </w:rPr>
              <w:t>от 1,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  <w:r w:rsidRPr="00832A59">
              <w:rPr>
                <w:rFonts w:eastAsia="Times New Roman"/>
                <w:b/>
                <w:bCs/>
                <w:sz w:val="20"/>
                <w:szCs w:val="20"/>
              </w:rPr>
              <w:t xml:space="preserve"> до 1,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  <w:r w:rsidRPr="00832A59">
              <w:rPr>
                <w:rFonts w:eastAsia="Times New Roman"/>
                <w:b/>
                <w:bCs/>
                <w:sz w:val="20"/>
                <w:szCs w:val="20"/>
              </w:rPr>
              <w:t xml:space="preserve"> на 15% протяженности.</w:t>
            </w:r>
          </w:p>
        </w:tc>
        <w:tc>
          <w:tcPr>
            <w:tcW w:w="13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16AF" w:rsidRPr="004D5B56" w:rsidRDefault="004216AF" w:rsidP="004D5B56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b/>
                <w:bCs/>
                <w:sz w:val="20"/>
                <w:szCs w:val="20"/>
              </w:rPr>
              <w:t xml:space="preserve">Менее </w:t>
            </w:r>
            <w:r>
              <w:rPr>
                <w:b/>
                <w:bCs/>
                <w:sz w:val="20"/>
                <w:szCs w:val="20"/>
              </w:rPr>
              <w:t>1,9</w:t>
            </w:r>
            <w:r w:rsidRPr="004D5B56">
              <w:rPr>
                <w:b/>
                <w:bCs/>
                <w:sz w:val="20"/>
                <w:szCs w:val="20"/>
              </w:rPr>
              <w:t xml:space="preserve"> на </w:t>
            </w:r>
            <w:r>
              <w:rPr>
                <w:b/>
                <w:bCs/>
                <w:sz w:val="20"/>
                <w:szCs w:val="20"/>
              </w:rPr>
              <w:t>всей</w:t>
            </w:r>
            <w:r w:rsidRPr="004D5B56">
              <w:rPr>
                <w:b/>
                <w:bCs/>
                <w:sz w:val="20"/>
                <w:szCs w:val="20"/>
              </w:rPr>
              <w:t xml:space="preserve"> протяженности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16AF" w:rsidRPr="004D5B56" w:rsidRDefault="004216AF" w:rsidP="004D5B56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Критическим значением ТЭП продольной ровности является наличие на более, чем 15% протяженности Участка проведения измерений значений ровности свыше </w:t>
            </w:r>
            <w:r>
              <w:rPr>
                <w:rFonts w:eastAsia="Arial Unicode MS"/>
                <w:b/>
                <w:sz w:val="20"/>
                <w:szCs w:val="20"/>
              </w:rPr>
              <w:t>2</w:t>
            </w:r>
            <w:r w:rsidRPr="004D5B56">
              <w:rPr>
                <w:rFonts w:eastAsia="Arial Unicode MS"/>
                <w:b/>
                <w:sz w:val="20"/>
                <w:szCs w:val="20"/>
              </w:rPr>
              <w:t>,</w:t>
            </w:r>
            <w:r>
              <w:rPr>
                <w:rFonts w:eastAsia="Arial Unicode MS"/>
                <w:b/>
                <w:sz w:val="20"/>
                <w:szCs w:val="20"/>
              </w:rPr>
              <w:t>2</w:t>
            </w: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 м/км</w:t>
            </w:r>
          </w:p>
        </w:tc>
      </w:tr>
      <w:tr w:rsidR="00946AA2" w:rsidRPr="005A196B" w:rsidTr="004216AF">
        <w:tc>
          <w:tcPr>
            <w:tcW w:w="131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73F1" w:rsidRPr="005A196B" w:rsidRDefault="003373F1">
            <w:pPr>
              <w:rPr>
                <w:rFonts w:eastAsia="Arial Unicode MS"/>
                <w:sz w:val="20"/>
                <w:szCs w:val="20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1, 8*, 14*, 19* Операционные Годы</w:t>
            </w:r>
          </w:p>
        </w:tc>
        <w:tc>
          <w:tcPr>
            <w:tcW w:w="10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F8157E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20</w:t>
            </w:r>
            <w:r w:rsidR="00EE6AC6" w:rsidRPr="005A196B">
              <w:rPr>
                <w:sz w:val="20"/>
              </w:rPr>
              <w:t>0</w:t>
            </w:r>
          </w:p>
        </w:tc>
        <w:tc>
          <w:tcPr>
            <w:tcW w:w="6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F8157E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1</w:t>
            </w:r>
            <w:r w:rsidR="007466C8">
              <w:rPr>
                <w:sz w:val="20"/>
              </w:rPr>
              <w:t> </w:t>
            </w:r>
            <w:r w:rsidR="00CE4DFF">
              <w:rPr>
                <w:sz w:val="20"/>
              </w:rPr>
              <w:t>2</w:t>
            </w:r>
            <w:r w:rsidR="00EE6AC6" w:rsidRPr="005A196B">
              <w:rPr>
                <w:sz w:val="20"/>
              </w:rPr>
              <w:t>00</w:t>
            </w:r>
          </w:p>
        </w:tc>
        <w:tc>
          <w:tcPr>
            <w:tcW w:w="6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F8157E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2</w:t>
            </w:r>
            <w:r w:rsidR="007466C8">
              <w:rPr>
                <w:sz w:val="20"/>
              </w:rPr>
              <w:t> </w:t>
            </w:r>
            <w:r w:rsidR="00CE4DFF">
              <w:rPr>
                <w:sz w:val="20"/>
              </w:rPr>
              <w:t>4</w:t>
            </w:r>
            <w:r w:rsidR="00EE6AC6" w:rsidRPr="005A196B">
              <w:rPr>
                <w:sz w:val="20"/>
              </w:rPr>
              <w:t>00</w:t>
            </w:r>
          </w:p>
        </w:tc>
        <w:tc>
          <w:tcPr>
            <w:tcW w:w="131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4F3F91" w:rsidP="004D5B56">
            <w:pPr>
              <w:spacing w:after="140" w:line="290" w:lineRule="auto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4</w:t>
            </w:r>
            <w:r w:rsidR="007466C8">
              <w:rPr>
                <w:sz w:val="20"/>
              </w:rPr>
              <w:t> </w:t>
            </w:r>
            <w:r w:rsidR="00CE4DFF">
              <w:rPr>
                <w:sz w:val="20"/>
              </w:rPr>
              <w:t>8</w:t>
            </w:r>
            <w:r w:rsidR="00EE6AC6" w:rsidRPr="005A196B">
              <w:rPr>
                <w:sz w:val="20"/>
              </w:rPr>
              <w:t>00</w:t>
            </w:r>
          </w:p>
        </w:tc>
      </w:tr>
      <w:tr w:rsidR="002D4B65" w:rsidRPr="005A196B" w:rsidTr="004D5B56">
        <w:tc>
          <w:tcPr>
            <w:tcW w:w="1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3373F1">
            <w:pP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Со 2, 9 Операционного Года до начала выполнения работ по</w:t>
            </w:r>
            <w:r w:rsidR="002D4B65" w:rsidRPr="004D5B56">
              <w:rPr>
                <w:rFonts w:eastAsia="Arial Unicode MS"/>
                <w:sz w:val="20"/>
                <w:szCs w:val="20"/>
              </w:rPr>
              <w:t xml:space="preserve"> </w:t>
            </w:r>
            <w:r w:rsidRPr="005A196B">
              <w:rPr>
                <w:rFonts w:eastAsia="Arial Unicode MS"/>
                <w:sz w:val="20"/>
                <w:szCs w:val="20"/>
              </w:rPr>
              <w:t>Ремонту</w:t>
            </w:r>
            <w:r w:rsidRPr="005A196B" w:rsidDel="00100FA5">
              <w:rPr>
                <w:rFonts w:eastAsia="Arial Unicode MS"/>
                <w:sz w:val="20"/>
                <w:szCs w:val="20"/>
              </w:rPr>
              <w:t xml:space="preserve"> </w:t>
            </w:r>
          </w:p>
        </w:tc>
        <w:tc>
          <w:tcPr>
            <w:tcW w:w="10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EE6AC6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 w:rsidRPr="005A196B">
              <w:rPr>
                <w:sz w:val="20"/>
              </w:rPr>
              <w:t>-</w:t>
            </w:r>
          </w:p>
        </w:tc>
        <w:tc>
          <w:tcPr>
            <w:tcW w:w="6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F8157E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20</w:t>
            </w:r>
            <w:r w:rsidR="00EE6AC6" w:rsidRPr="005A196B">
              <w:rPr>
                <w:sz w:val="20"/>
              </w:rPr>
              <w:t>0</w:t>
            </w:r>
          </w:p>
        </w:tc>
        <w:tc>
          <w:tcPr>
            <w:tcW w:w="6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4F3F91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1</w:t>
            </w:r>
            <w:r w:rsidR="007466C8">
              <w:rPr>
                <w:sz w:val="20"/>
              </w:rPr>
              <w:t> </w:t>
            </w:r>
            <w:r w:rsidR="00CE4DFF">
              <w:rPr>
                <w:sz w:val="20"/>
              </w:rPr>
              <w:t>2</w:t>
            </w:r>
            <w:r w:rsidR="00EE6AC6" w:rsidRPr="005A196B">
              <w:rPr>
                <w:sz w:val="20"/>
              </w:rPr>
              <w:t>00</w:t>
            </w:r>
          </w:p>
        </w:tc>
        <w:tc>
          <w:tcPr>
            <w:tcW w:w="1314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373F1" w:rsidRPr="005A196B" w:rsidRDefault="003373F1" w:rsidP="002C02F8">
            <w:pPr>
              <w:ind w:left="360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D4B65" w:rsidRPr="005A196B" w:rsidTr="004D5B56">
        <w:tc>
          <w:tcPr>
            <w:tcW w:w="1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3373F1">
            <w:pP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С 15 Операционного Года до начала выполнения работ по Капитальному Ремонту</w:t>
            </w:r>
            <w:r w:rsidRPr="005A196B">
              <w:rPr>
                <w:rFonts w:eastAsia="Arial Unicode MS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0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EE6AC6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 w:rsidRPr="005A196B">
              <w:rPr>
                <w:sz w:val="20"/>
              </w:rPr>
              <w:t>-</w:t>
            </w:r>
          </w:p>
        </w:tc>
        <w:tc>
          <w:tcPr>
            <w:tcW w:w="6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EE6AC6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 w:rsidRPr="005A196B">
              <w:rPr>
                <w:sz w:val="20"/>
              </w:rPr>
              <w:t>-</w:t>
            </w:r>
          </w:p>
        </w:tc>
        <w:tc>
          <w:tcPr>
            <w:tcW w:w="6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4F3F91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20</w:t>
            </w:r>
            <w:r w:rsidR="00EE6AC6" w:rsidRPr="005A196B">
              <w:rPr>
                <w:sz w:val="20"/>
              </w:rPr>
              <w:t>0</w:t>
            </w:r>
          </w:p>
        </w:tc>
        <w:tc>
          <w:tcPr>
            <w:tcW w:w="1314" w:type="pct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373F1" w:rsidRPr="005A196B" w:rsidRDefault="003373F1" w:rsidP="002C02F8">
            <w:pPr>
              <w:ind w:left="360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5E8C" w:rsidRDefault="00525E8C"/>
    <w:tbl>
      <w:tblPr>
        <w:tblW w:w="4988" w:type="pct"/>
        <w:tblInd w:w="34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6956"/>
        <w:gridCol w:w="1983"/>
        <w:gridCol w:w="1843"/>
        <w:gridCol w:w="3843"/>
      </w:tblGrid>
      <w:tr w:rsidR="00946AA2" w:rsidRPr="005A196B" w:rsidTr="00946AA2"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6AA2" w:rsidRPr="005A196B" w:rsidRDefault="00946AA2" w:rsidP="004D5B5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A196B">
              <w:rPr>
                <w:rFonts w:eastAsia="Arial Unicode MS"/>
                <w:b/>
                <w:i/>
                <w:sz w:val="20"/>
                <w:szCs w:val="20"/>
              </w:rPr>
              <w:t>Значения Штрафных баллов, начисляемых за нарушение целевых показателей поперечной ровности</w:t>
            </w:r>
            <w:r w:rsidRPr="005A196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i/>
                <w:sz w:val="20"/>
                <w:szCs w:val="20"/>
              </w:rPr>
              <w:t>за каждый километр автомобильной дороги с вы</w:t>
            </w:r>
            <w:r w:rsidR="001537EE">
              <w:rPr>
                <w:rFonts w:eastAsia="Times New Roman"/>
                <w:b/>
                <w:i/>
                <w:sz w:val="20"/>
                <w:szCs w:val="20"/>
              </w:rPr>
              <w:t>я</w:t>
            </w:r>
            <w:r>
              <w:rPr>
                <w:rFonts w:eastAsia="Times New Roman"/>
                <w:b/>
                <w:i/>
                <w:sz w:val="20"/>
                <w:szCs w:val="20"/>
              </w:rPr>
              <w:t xml:space="preserve">вленным нарушением </w:t>
            </w:r>
            <w:r w:rsidRPr="005A196B">
              <w:rPr>
                <w:rFonts w:eastAsia="Times New Roman"/>
                <w:b/>
                <w:i/>
                <w:sz w:val="20"/>
                <w:szCs w:val="20"/>
              </w:rPr>
              <w:t>за сутки от выявления до устранения</w:t>
            </w:r>
          </w:p>
        </w:tc>
      </w:tr>
      <w:tr w:rsidR="004216AF" w:rsidRPr="005A196B" w:rsidTr="004216AF">
        <w:tc>
          <w:tcPr>
            <w:tcW w:w="23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2" w:space="0" w:color="auto"/>
            </w:tcBorders>
            <w:vAlign w:val="center"/>
          </w:tcPr>
          <w:p w:rsidR="004216AF" w:rsidRPr="004D5B56" w:rsidRDefault="004216AF">
            <w:pPr>
              <w:jc w:val="right"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ТЭП</w:t>
            </w:r>
          </w:p>
          <w:p w:rsidR="004216AF" w:rsidRPr="004D5B56" w:rsidRDefault="004216AF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Период</w:t>
            </w:r>
          </w:p>
          <w:p w:rsidR="004216AF" w:rsidRPr="004D5B56" w:rsidRDefault="004216AF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Эксплуатации,</w:t>
            </w:r>
          </w:p>
          <w:p w:rsidR="004216AF" w:rsidRPr="004D5B56" w:rsidRDefault="004216AF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в ходе которого было</w:t>
            </w:r>
            <w:r>
              <w:rPr>
                <w:rFonts w:eastAsia="Arial Unicode MS"/>
                <w:b/>
                <w:sz w:val="20"/>
                <w:szCs w:val="20"/>
              </w:rPr>
              <w:t xml:space="preserve"> </w:t>
            </w:r>
          </w:p>
          <w:p w:rsidR="004216AF" w:rsidRPr="004D5B56" w:rsidRDefault="004216AF" w:rsidP="004D5B56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выявлено Н</w:t>
            </w:r>
            <w:r>
              <w:rPr>
                <w:rFonts w:eastAsia="Arial Unicode MS"/>
                <w:b/>
                <w:sz w:val="20"/>
                <w:szCs w:val="20"/>
              </w:rPr>
              <w:t>а</w:t>
            </w:r>
            <w:r w:rsidRPr="004D5B56">
              <w:rPr>
                <w:rFonts w:eastAsia="Arial Unicode MS"/>
                <w:b/>
                <w:sz w:val="20"/>
                <w:szCs w:val="20"/>
              </w:rPr>
              <w:t>р</w:t>
            </w:r>
            <w:r>
              <w:rPr>
                <w:rFonts w:eastAsia="Arial Unicode MS"/>
                <w:b/>
                <w:sz w:val="20"/>
                <w:szCs w:val="20"/>
              </w:rPr>
              <w:t>у</w:t>
            </w:r>
            <w:r w:rsidRPr="004D5B56">
              <w:rPr>
                <w:rFonts w:eastAsia="Arial Unicode MS"/>
                <w:b/>
                <w:sz w:val="20"/>
                <w:szCs w:val="20"/>
              </w:rPr>
              <w:t>шение ТЭП</w:t>
            </w:r>
          </w:p>
        </w:tc>
        <w:tc>
          <w:tcPr>
            <w:tcW w:w="130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16AF" w:rsidRPr="00467C16" w:rsidRDefault="004216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Arial Unicode MS" w:cstheme="minorBidi"/>
                <w:b/>
                <w:sz w:val="20"/>
                <w:szCs w:val="20"/>
                <w:lang w:eastAsia="en-US"/>
              </w:rPr>
              <w:t>Н</w:t>
            </w:r>
            <w:r w:rsidRPr="00832A59">
              <w:rPr>
                <w:rFonts w:eastAsia="Arial Unicode MS" w:cstheme="minorBidi"/>
                <w:b/>
                <w:sz w:val="20"/>
                <w:szCs w:val="20"/>
                <w:lang w:eastAsia="en-US"/>
              </w:rPr>
              <w:t xml:space="preserve">е более 5% до </w:t>
            </w:r>
            <w:r>
              <w:rPr>
                <w:rFonts w:eastAsia="Arial Unicode MS" w:cstheme="minorBidi"/>
                <w:b/>
                <w:sz w:val="20"/>
                <w:szCs w:val="20"/>
                <w:lang w:eastAsia="en-US"/>
              </w:rPr>
              <w:t>1</w:t>
            </w:r>
            <w:r w:rsidRPr="00832A59">
              <w:rPr>
                <w:rFonts w:eastAsia="Arial Unicode MS" w:cstheme="minorBidi"/>
                <w:b/>
                <w:sz w:val="20"/>
                <w:szCs w:val="20"/>
                <w:lang w:eastAsia="en-US"/>
              </w:rPr>
              <w:t>0 мм</w:t>
            </w:r>
            <w:r w:rsidRPr="00832A59" w:rsidDel="00832A59">
              <w:rPr>
                <w:rFonts w:eastAsia="Arial Unicode MS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16AF" w:rsidRPr="004D5B56" w:rsidRDefault="004216AF" w:rsidP="004D5B56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Критическим значением ТЭП поперечной ровности является ее наличие (свыше 2</w:t>
            </w:r>
            <w:r>
              <w:rPr>
                <w:b/>
                <w:sz w:val="20"/>
                <w:szCs w:val="20"/>
              </w:rPr>
              <w:t>0</w:t>
            </w:r>
            <w:r w:rsidRPr="004D5B56">
              <w:rPr>
                <w:b/>
                <w:sz w:val="20"/>
                <w:szCs w:val="20"/>
              </w:rPr>
              <w:t xml:space="preserve"> мм) более 15% от протяженности или наличие участков с поперечной ровностью свыше 40 мм</w:t>
            </w:r>
          </w:p>
        </w:tc>
      </w:tr>
      <w:tr w:rsidR="00E334AE" w:rsidRPr="005A196B" w:rsidTr="004D5B56">
        <w:trPr>
          <w:trHeight w:val="77"/>
        </w:trPr>
        <w:tc>
          <w:tcPr>
            <w:tcW w:w="23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34AE" w:rsidRPr="005A196B" w:rsidRDefault="00E334AE">
            <w:pP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1, 8*, 14*, 19* Операционные Годы</w:t>
            </w:r>
          </w:p>
        </w:tc>
        <w:tc>
          <w:tcPr>
            <w:tcW w:w="6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34AE" w:rsidRPr="005A196B" w:rsidRDefault="00E334AE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30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334AE" w:rsidRPr="00467C16" w:rsidDel="004F3F91" w:rsidRDefault="00E334AE">
            <w:pPr>
              <w:spacing w:after="140" w:line="29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4" w:type="pct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334AE" w:rsidRPr="007466C8" w:rsidRDefault="00E334AE" w:rsidP="004D5B56">
            <w:pPr>
              <w:spacing w:after="140" w:line="290" w:lineRule="auto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E4DF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="00CE4DFF">
              <w:rPr>
                <w:sz w:val="20"/>
                <w:szCs w:val="20"/>
              </w:rPr>
              <w:t>2</w:t>
            </w:r>
            <w:r w:rsidRPr="00F21710">
              <w:rPr>
                <w:sz w:val="20"/>
                <w:szCs w:val="20"/>
              </w:rPr>
              <w:t>00</w:t>
            </w:r>
          </w:p>
        </w:tc>
      </w:tr>
      <w:tr w:rsidR="00E334AE" w:rsidRPr="005A196B" w:rsidTr="00E334AE">
        <w:tc>
          <w:tcPr>
            <w:tcW w:w="23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34AE" w:rsidRPr="005A196B" w:rsidRDefault="00E334AE">
            <w:pP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Со 2, 9 Операционного Года до начала выполнения работ по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5A196B">
              <w:rPr>
                <w:rFonts w:eastAsia="Arial Unicode MS"/>
                <w:sz w:val="20"/>
                <w:szCs w:val="20"/>
              </w:rPr>
              <w:t>Ремонту</w:t>
            </w:r>
            <w:r w:rsidRPr="005A196B" w:rsidDel="00461076">
              <w:rPr>
                <w:rFonts w:eastAsia="Arial Unicode MS"/>
                <w:sz w:val="20"/>
                <w:szCs w:val="20"/>
              </w:rPr>
              <w:t xml:space="preserve"> </w:t>
            </w:r>
          </w:p>
        </w:tc>
        <w:tc>
          <w:tcPr>
            <w:tcW w:w="6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34AE" w:rsidRPr="005A196B" w:rsidRDefault="00E334AE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3 </w:t>
            </w:r>
            <w:r w:rsidR="00CE4DFF">
              <w:rPr>
                <w:sz w:val="20"/>
              </w:rPr>
              <w:t>3</w:t>
            </w:r>
            <w:r w:rsidRPr="005A196B">
              <w:rPr>
                <w:sz w:val="20"/>
              </w:rPr>
              <w:t>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334AE" w:rsidRPr="005A196B" w:rsidRDefault="00E334A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1314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334AE" w:rsidRPr="005A196B" w:rsidRDefault="00E334AE" w:rsidP="00E334AE">
            <w:pPr>
              <w:spacing w:after="140" w:line="290" w:lineRule="auto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334AE" w:rsidRPr="005A196B" w:rsidTr="00832A59">
        <w:tc>
          <w:tcPr>
            <w:tcW w:w="23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34AE" w:rsidRPr="0020202F" w:rsidRDefault="00E334AE">
            <w:pP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С 15 Операционного Года до начала выполнения работ по Капитальному Ремонту</w:t>
            </w:r>
          </w:p>
        </w:tc>
        <w:tc>
          <w:tcPr>
            <w:tcW w:w="6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34AE" w:rsidRPr="004D5B56" w:rsidRDefault="00E334AE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34AE" w:rsidRPr="005A196B" w:rsidRDefault="00E334A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500</w:t>
            </w:r>
          </w:p>
        </w:tc>
        <w:tc>
          <w:tcPr>
            <w:tcW w:w="131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34AE" w:rsidRPr="005A196B" w:rsidRDefault="00E334AE" w:rsidP="00525E8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2D4B65" w:rsidRDefault="002D4B65" w:rsidP="00525E8C">
      <w:r>
        <w:br w:type="page"/>
      </w:r>
    </w:p>
    <w:tbl>
      <w:tblPr>
        <w:tblW w:w="4988" w:type="pct"/>
        <w:tblInd w:w="34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973"/>
        <w:gridCol w:w="3261"/>
        <w:gridCol w:w="2837"/>
        <w:gridCol w:w="3554"/>
      </w:tblGrid>
      <w:tr w:rsidR="005A196B" w:rsidRPr="005A196B" w:rsidTr="004D5B56"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5E8C" w:rsidRPr="004D5B56" w:rsidRDefault="00967DD3">
            <w:pPr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A196B">
              <w:rPr>
                <w:rFonts w:eastAsia="Arial Unicode MS"/>
                <w:b/>
                <w:i/>
                <w:sz w:val="20"/>
                <w:szCs w:val="20"/>
              </w:rPr>
              <w:t>Значения Штрафных баллов, начисляемых за нарушение целевых значений коэффициента сцепления колеса автомобиля</w:t>
            </w:r>
          </w:p>
          <w:p w:rsidR="00967DD3" w:rsidRPr="005A196B" w:rsidRDefault="00967DD3">
            <w:pPr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b/>
                <w:i/>
                <w:sz w:val="20"/>
                <w:szCs w:val="20"/>
              </w:rPr>
              <w:t>с покрытием в весенне-летний период</w:t>
            </w:r>
            <w:r w:rsidR="00964042" w:rsidRPr="005A196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  <w:r w:rsidR="008F2DBC">
              <w:rPr>
                <w:rFonts w:eastAsia="Times New Roman"/>
                <w:b/>
                <w:i/>
                <w:sz w:val="20"/>
                <w:szCs w:val="20"/>
              </w:rPr>
              <w:t>за каждый километр автомобильной дороги с вы</w:t>
            </w:r>
            <w:r w:rsidR="001537EE">
              <w:rPr>
                <w:rFonts w:eastAsia="Times New Roman"/>
                <w:b/>
                <w:i/>
                <w:sz w:val="20"/>
                <w:szCs w:val="20"/>
              </w:rPr>
              <w:t>я</w:t>
            </w:r>
            <w:r w:rsidR="008F2DBC">
              <w:rPr>
                <w:rFonts w:eastAsia="Times New Roman"/>
                <w:b/>
                <w:i/>
                <w:sz w:val="20"/>
                <w:szCs w:val="20"/>
              </w:rPr>
              <w:t xml:space="preserve">вленным нарушением </w:t>
            </w:r>
            <w:r w:rsidR="00964042" w:rsidRPr="005A196B">
              <w:rPr>
                <w:rFonts w:eastAsia="Times New Roman"/>
                <w:b/>
                <w:i/>
                <w:sz w:val="20"/>
                <w:szCs w:val="20"/>
              </w:rPr>
              <w:t>за сутки от выявления до устранения</w:t>
            </w:r>
          </w:p>
        </w:tc>
      </w:tr>
      <w:tr w:rsidR="00BF1FC6" w:rsidRPr="005A196B" w:rsidTr="00BF1FC6">
        <w:tc>
          <w:tcPr>
            <w:tcW w:w="1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2" w:space="0" w:color="auto"/>
            </w:tcBorders>
            <w:vAlign w:val="center"/>
          </w:tcPr>
          <w:p w:rsidR="00BF1FC6" w:rsidRPr="004D5B56" w:rsidRDefault="00BF1FC6">
            <w:pPr>
              <w:jc w:val="right"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ТЭП</w:t>
            </w:r>
            <w:r w:rsidRPr="004D5B56" w:rsidDel="00EB7402">
              <w:rPr>
                <w:rFonts w:eastAsia="Arial Unicode MS"/>
                <w:b/>
                <w:sz w:val="20"/>
                <w:szCs w:val="20"/>
              </w:rPr>
              <w:t xml:space="preserve"> </w:t>
            </w:r>
          </w:p>
          <w:p w:rsidR="00BF1FC6" w:rsidRPr="004D5B56" w:rsidRDefault="00BF1FC6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Период </w:t>
            </w:r>
          </w:p>
          <w:p w:rsidR="00BF1FC6" w:rsidRPr="004D5B56" w:rsidRDefault="00BF1FC6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Эксплуатации, </w:t>
            </w:r>
          </w:p>
          <w:p w:rsidR="00BF1FC6" w:rsidRPr="004D5B56" w:rsidRDefault="00BF1FC6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в ходе которого было </w:t>
            </w:r>
          </w:p>
          <w:p w:rsidR="00BF1FC6" w:rsidRPr="004D5B56" w:rsidRDefault="00BF1FC6">
            <w:pPr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выявлено Нарушение ТЭП</w:t>
            </w:r>
          </w:p>
        </w:tc>
        <w:tc>
          <w:tcPr>
            <w:tcW w:w="208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F1FC6" w:rsidRPr="004D5B56" w:rsidRDefault="00BF1FC6" w:rsidP="004D5B56">
            <w:pPr>
              <w:jc w:val="center"/>
              <w:rPr>
                <w:rFonts w:eastAsia="Arial Unicode MS" w:cstheme="minorBidi"/>
                <w:b/>
                <w:sz w:val="20"/>
                <w:szCs w:val="20"/>
                <w:lang w:eastAsia="en-US"/>
              </w:rPr>
            </w:pPr>
            <w:r w:rsidRPr="00832A59">
              <w:rPr>
                <w:rFonts w:eastAsia="Arial Unicode MS" w:cstheme="minorBidi"/>
                <w:b/>
                <w:sz w:val="20"/>
                <w:szCs w:val="20"/>
                <w:lang w:eastAsia="en-US"/>
              </w:rPr>
              <w:t>Не менее 0,</w:t>
            </w:r>
            <w:r>
              <w:rPr>
                <w:rFonts w:eastAsia="Arial Unicode MS" w:cstheme="minorBidi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2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F1FC6" w:rsidRPr="004D5B56" w:rsidRDefault="00BF1FC6" w:rsidP="004D5B56">
            <w:pPr>
              <w:ind w:left="29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Критическим значением ТЭП коэффициента сцепления является снижение его величины </w:t>
            </w:r>
            <w:r>
              <w:rPr>
                <w:rFonts w:eastAsia="Arial Unicode MS"/>
                <w:b/>
                <w:sz w:val="20"/>
                <w:szCs w:val="20"/>
              </w:rPr>
              <w:t>менее</w:t>
            </w: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 0,</w:t>
            </w:r>
            <w:r>
              <w:rPr>
                <w:rFonts w:eastAsia="Arial Unicode MS"/>
                <w:b/>
                <w:sz w:val="20"/>
                <w:szCs w:val="20"/>
              </w:rPr>
              <w:t>3</w:t>
            </w: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 на более</w:t>
            </w:r>
            <w:r w:rsidR="004216AF">
              <w:rPr>
                <w:rFonts w:eastAsia="Arial Unicode MS"/>
                <w:b/>
                <w:sz w:val="20"/>
                <w:szCs w:val="20"/>
              </w:rPr>
              <w:t>,</w:t>
            </w:r>
            <w:r w:rsidRPr="004D5B56">
              <w:rPr>
                <w:rFonts w:eastAsia="Arial Unicode MS"/>
                <w:b/>
                <w:sz w:val="20"/>
                <w:szCs w:val="20"/>
              </w:rPr>
              <w:t xml:space="preserve"> чем 15% протяженности Участка проведения измерений</w:t>
            </w:r>
          </w:p>
        </w:tc>
      </w:tr>
      <w:tr w:rsidR="00FD3292" w:rsidRPr="005A196B" w:rsidTr="004D5B56">
        <w:tc>
          <w:tcPr>
            <w:tcW w:w="1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3373F1">
            <w:pPr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1, 8*, 14*, 19* Операционные Годы</w:t>
            </w:r>
          </w:p>
        </w:tc>
        <w:tc>
          <w:tcPr>
            <w:tcW w:w="11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EE6AC6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 w:rsidRPr="005A196B">
              <w:rPr>
                <w:sz w:val="20"/>
              </w:rPr>
              <w:t>3</w:t>
            </w:r>
            <w:r w:rsidR="00FB39ED">
              <w:rPr>
                <w:sz w:val="20"/>
              </w:rPr>
              <w:t>0</w:t>
            </w:r>
            <w:r w:rsidRPr="005A196B">
              <w:rPr>
                <w:sz w:val="20"/>
              </w:rPr>
              <w:t>0</w:t>
            </w:r>
          </w:p>
        </w:tc>
        <w:tc>
          <w:tcPr>
            <w:tcW w:w="9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FB39ED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1 </w:t>
            </w:r>
            <w:r w:rsidR="00CE4DFF">
              <w:rPr>
                <w:sz w:val="20"/>
              </w:rPr>
              <w:t>5</w:t>
            </w:r>
            <w:r>
              <w:rPr>
                <w:sz w:val="20"/>
              </w:rPr>
              <w:t>0</w:t>
            </w:r>
            <w:r w:rsidRPr="005A196B">
              <w:rPr>
                <w:sz w:val="20"/>
              </w:rPr>
              <w:t>0</w:t>
            </w:r>
          </w:p>
        </w:tc>
        <w:tc>
          <w:tcPr>
            <w:tcW w:w="121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CE4DFF" w:rsidP="004D5B56">
            <w:pPr>
              <w:spacing w:after="140" w:line="290" w:lineRule="auto"/>
              <w:ind w:left="29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6</w:t>
            </w:r>
            <w:r w:rsidR="006F68BA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  <w:r w:rsidR="00EE6AC6" w:rsidRPr="005A196B">
              <w:rPr>
                <w:sz w:val="20"/>
              </w:rPr>
              <w:t>00</w:t>
            </w:r>
          </w:p>
        </w:tc>
      </w:tr>
      <w:tr w:rsidR="00FD3292" w:rsidRPr="005A196B" w:rsidTr="004D5B56">
        <w:tc>
          <w:tcPr>
            <w:tcW w:w="1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3373F1">
            <w:pP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Со 2, 9 Операционного Года до  начала выполнения работ по</w:t>
            </w:r>
            <w:r w:rsidR="00FD3292">
              <w:rPr>
                <w:rFonts w:eastAsia="Arial Unicode MS"/>
                <w:sz w:val="20"/>
                <w:szCs w:val="20"/>
              </w:rPr>
              <w:t xml:space="preserve"> </w:t>
            </w:r>
            <w:r w:rsidRPr="005A196B">
              <w:rPr>
                <w:rFonts w:eastAsia="Arial Unicode MS"/>
                <w:sz w:val="20"/>
                <w:szCs w:val="20"/>
              </w:rPr>
              <w:t>Ремонту</w:t>
            </w:r>
          </w:p>
        </w:tc>
        <w:tc>
          <w:tcPr>
            <w:tcW w:w="11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4D5B56" w:rsidRDefault="006F68BA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FB39ED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3</w:t>
            </w:r>
            <w:r w:rsidRPr="005A196B">
              <w:rPr>
                <w:sz w:val="20"/>
              </w:rPr>
              <w:t>00</w:t>
            </w:r>
          </w:p>
        </w:tc>
        <w:tc>
          <w:tcPr>
            <w:tcW w:w="121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3373F1" w:rsidP="002C02F8">
            <w:pPr>
              <w:ind w:left="360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D3292" w:rsidRPr="005A196B" w:rsidTr="004D5B56">
        <w:tc>
          <w:tcPr>
            <w:tcW w:w="1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3373F1">
            <w:pP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С 15 Операционного Года до начала выполнения работ по Капитальному Ремонту</w:t>
            </w:r>
          </w:p>
        </w:tc>
        <w:tc>
          <w:tcPr>
            <w:tcW w:w="11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6F68BA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FB39ED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</w:rPr>
              <w:t>3</w:t>
            </w:r>
            <w:r w:rsidRPr="005A196B">
              <w:rPr>
                <w:sz w:val="20"/>
              </w:rPr>
              <w:t>00</w:t>
            </w:r>
          </w:p>
        </w:tc>
        <w:tc>
          <w:tcPr>
            <w:tcW w:w="121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3F1" w:rsidRPr="005A196B" w:rsidRDefault="003373F1" w:rsidP="002C02F8">
            <w:pPr>
              <w:ind w:left="360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5E8C" w:rsidRDefault="00525E8C"/>
    <w:tbl>
      <w:tblPr>
        <w:tblW w:w="4988" w:type="pct"/>
        <w:tblInd w:w="34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7242"/>
        <w:gridCol w:w="2551"/>
        <w:gridCol w:w="4832"/>
      </w:tblGrid>
      <w:tr w:rsidR="005A196B" w:rsidRPr="005A196B" w:rsidTr="004D5B56"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7DD3" w:rsidRPr="005A196B" w:rsidRDefault="00967DD3">
            <w:pPr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b/>
                <w:i/>
                <w:sz w:val="20"/>
                <w:szCs w:val="20"/>
              </w:rPr>
              <w:t>Значения Штрафных баллов, начисляемых за нарушение целевых значений коэффициента прочности дорожной одежды</w:t>
            </w:r>
            <w:r w:rsidR="00964042" w:rsidRPr="005A196B">
              <w:rPr>
                <w:rFonts w:eastAsia="Times New Roman"/>
                <w:b/>
                <w:i/>
                <w:sz w:val="20"/>
                <w:szCs w:val="20"/>
              </w:rPr>
              <w:t xml:space="preserve"> </w:t>
            </w:r>
            <w:r w:rsidR="008F2DBC">
              <w:rPr>
                <w:rFonts w:eastAsia="Times New Roman"/>
                <w:b/>
                <w:i/>
                <w:sz w:val="20"/>
                <w:szCs w:val="20"/>
              </w:rPr>
              <w:t xml:space="preserve">за каждый километр автомобильной дороги с вывленным нарушением </w:t>
            </w:r>
            <w:r w:rsidR="00964042" w:rsidRPr="005A196B">
              <w:rPr>
                <w:rFonts w:eastAsia="Times New Roman"/>
                <w:b/>
                <w:i/>
                <w:sz w:val="20"/>
                <w:szCs w:val="20"/>
              </w:rPr>
              <w:t>за сутки от выявления до устранения</w:t>
            </w:r>
          </w:p>
        </w:tc>
      </w:tr>
      <w:tr w:rsidR="00006EA6" w:rsidRPr="005A196B" w:rsidTr="00006EA6">
        <w:trPr>
          <w:trHeight w:val="624"/>
        </w:trPr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2" w:space="0" w:color="auto"/>
            </w:tcBorders>
            <w:vAlign w:val="center"/>
          </w:tcPr>
          <w:p w:rsidR="00006EA6" w:rsidRPr="004D5B56" w:rsidRDefault="00006EA6">
            <w:pPr>
              <w:contextualSpacing/>
              <w:jc w:val="right"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ТЭП</w:t>
            </w:r>
            <w:r w:rsidRPr="004D5B56" w:rsidDel="00EB7402">
              <w:rPr>
                <w:rFonts w:eastAsia="Arial Unicode MS"/>
                <w:b/>
                <w:sz w:val="20"/>
                <w:szCs w:val="20"/>
              </w:rPr>
              <w:t xml:space="preserve"> </w:t>
            </w:r>
          </w:p>
          <w:p w:rsidR="00006EA6" w:rsidRPr="004D5B56" w:rsidRDefault="00006EA6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Период Эксплуатации,</w:t>
            </w:r>
          </w:p>
          <w:p w:rsidR="00006EA6" w:rsidRPr="004D5B56" w:rsidRDefault="00006EA6" w:rsidP="004D5B56">
            <w:pPr>
              <w:contextualSpacing/>
              <w:rPr>
                <w:rFonts w:ascii="Arial" w:eastAsia="Arial Unicode MS" w:hAnsi="Arial"/>
                <w:b/>
                <w:kern w:val="20"/>
                <w:sz w:val="20"/>
                <w:szCs w:val="20"/>
                <w:lang w:eastAsia="en-US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в ходе которого было выявлено Нарушения ТЭП</w:t>
            </w:r>
          </w:p>
        </w:tc>
        <w:tc>
          <w:tcPr>
            <w:tcW w:w="8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25E8C" w:rsidRDefault="00832A59" w:rsidP="004D5B56">
            <w:pPr>
              <w:spacing w:before="100" w:beforeAutospacing="1" w:after="100" w:afterAutospacing="1" w:line="276" w:lineRule="auto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832A59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Не менее 1,3</w:t>
            </w:r>
          </w:p>
        </w:tc>
        <w:tc>
          <w:tcPr>
            <w:tcW w:w="16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25E8C" w:rsidRDefault="00832A59" w:rsidP="004D5B56">
            <w:pPr>
              <w:spacing w:before="100" w:beforeAutospacing="1" w:after="100" w:afterAutospacing="1" w:line="276" w:lineRule="auto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Н</w:t>
            </w:r>
            <w:r w:rsidRPr="00832A59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е менее 1,0</w:t>
            </w:r>
          </w:p>
        </w:tc>
      </w:tr>
      <w:tr w:rsidR="00006EA6" w:rsidRPr="005A196B" w:rsidTr="00006EA6"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A196B" w:rsidRDefault="00006EA6">
            <w:pPr>
              <w:rPr>
                <w:rFonts w:ascii="Arial" w:eastAsia="Arial Unicode MS" w:hAnsi="Arial"/>
                <w:kern w:val="20"/>
                <w:sz w:val="20"/>
                <w:szCs w:val="20"/>
                <w:lang w:eastAsia="en-US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1, 8*, 14*, 19* Операционные Годы</w:t>
            </w:r>
            <w:r w:rsidRPr="005A196B" w:rsidDel="00045EE6">
              <w:rPr>
                <w:rFonts w:eastAsia="Arial Unicode MS"/>
                <w:sz w:val="20"/>
                <w:szCs w:val="20"/>
              </w:rPr>
              <w:t xml:space="preserve"> </w:t>
            </w:r>
          </w:p>
        </w:tc>
        <w:tc>
          <w:tcPr>
            <w:tcW w:w="8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A196B" w:rsidRDefault="00383F5F">
            <w:pPr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  <w:lang w:val="en-US"/>
              </w:rPr>
              <w:t>3</w:t>
            </w:r>
            <w:r w:rsidR="00006EA6">
              <w:rPr>
                <w:sz w:val="20"/>
              </w:rPr>
              <w:t>0</w:t>
            </w:r>
            <w:r w:rsidR="00006EA6" w:rsidRPr="005A196B">
              <w:rPr>
                <w:sz w:val="20"/>
              </w:rPr>
              <w:t>0</w:t>
            </w:r>
          </w:p>
        </w:tc>
        <w:tc>
          <w:tcPr>
            <w:tcW w:w="16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A196B" w:rsidRDefault="00006E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-</w:t>
            </w:r>
          </w:p>
        </w:tc>
      </w:tr>
      <w:tr w:rsidR="00006EA6" w:rsidRPr="005A196B" w:rsidTr="00006EA6"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A196B" w:rsidRDefault="00006EA6">
            <w:pPr>
              <w:rPr>
                <w:rFonts w:eastAsia="Arial Unicode MS"/>
                <w:sz w:val="20"/>
                <w:szCs w:val="20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Со 2, 9 Операционного Года до начала выполнения работ по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5A196B">
              <w:rPr>
                <w:rFonts w:eastAsia="Arial Unicode MS"/>
                <w:sz w:val="20"/>
                <w:szCs w:val="20"/>
              </w:rPr>
              <w:t>Ремонту</w:t>
            </w:r>
            <w:r w:rsidRPr="005A196B" w:rsidDel="00045EE6">
              <w:rPr>
                <w:rFonts w:eastAsia="Arial Unicode MS"/>
                <w:sz w:val="20"/>
                <w:szCs w:val="20"/>
              </w:rPr>
              <w:t xml:space="preserve"> </w:t>
            </w:r>
          </w:p>
        </w:tc>
        <w:tc>
          <w:tcPr>
            <w:tcW w:w="8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A196B" w:rsidRDefault="00006E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16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A196B" w:rsidRDefault="00383F5F">
            <w:pPr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  <w:lang w:val="en-US"/>
              </w:rPr>
              <w:t>3</w:t>
            </w:r>
            <w:r w:rsidR="00006EA6">
              <w:rPr>
                <w:sz w:val="20"/>
              </w:rPr>
              <w:t>0</w:t>
            </w:r>
            <w:r w:rsidR="00006EA6" w:rsidRPr="005A196B">
              <w:rPr>
                <w:sz w:val="20"/>
              </w:rPr>
              <w:t>0</w:t>
            </w:r>
          </w:p>
        </w:tc>
      </w:tr>
      <w:tr w:rsidR="00006EA6" w:rsidRPr="005A196B" w:rsidTr="00006EA6">
        <w:trPr>
          <w:trHeight w:val="75"/>
        </w:trPr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A196B" w:rsidRDefault="00006EA6">
            <w:pPr>
              <w:rPr>
                <w:rFonts w:eastAsia="Arial Unicode MS"/>
                <w:sz w:val="20"/>
                <w:szCs w:val="20"/>
              </w:rPr>
            </w:pPr>
            <w:r w:rsidRPr="005A196B">
              <w:rPr>
                <w:rFonts w:eastAsia="Arial Unicode MS"/>
                <w:sz w:val="20"/>
                <w:szCs w:val="20"/>
              </w:rPr>
              <w:t>С 15 Операционного Года до начала выполнения работ по Капитальному Ремонту</w:t>
            </w:r>
            <w:r w:rsidRPr="005A196B" w:rsidDel="00C3251A">
              <w:rPr>
                <w:rFonts w:eastAsia="Arial Unicode MS"/>
                <w:sz w:val="20"/>
                <w:szCs w:val="20"/>
              </w:rPr>
              <w:t xml:space="preserve"> </w:t>
            </w:r>
          </w:p>
        </w:tc>
        <w:tc>
          <w:tcPr>
            <w:tcW w:w="8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5A196B" w:rsidRDefault="00006E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16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6EA6" w:rsidRPr="004D5B56" w:rsidRDefault="00383F5F" w:rsidP="004D5B56">
            <w:pPr>
              <w:jc w:val="center"/>
              <w:rPr>
                <w:rFonts w:eastAsia="Arial Unicode MS"/>
                <w:kern w:val="20"/>
                <w:sz w:val="20"/>
                <w:szCs w:val="20"/>
                <w:lang w:val="en-GB" w:eastAsia="en-US"/>
              </w:rPr>
            </w:pPr>
            <w:r>
              <w:rPr>
                <w:sz w:val="20"/>
                <w:lang w:val="en-US"/>
              </w:rPr>
              <w:t>1</w:t>
            </w:r>
            <w:r w:rsidR="00006EA6" w:rsidRPr="00006EA6">
              <w:rPr>
                <w:sz w:val="20"/>
              </w:rPr>
              <w:t>00</w:t>
            </w:r>
          </w:p>
        </w:tc>
      </w:tr>
    </w:tbl>
    <w:p w:rsidR="00FD3292" w:rsidRDefault="00FD3292"/>
    <w:p w:rsidR="00207968" w:rsidRDefault="00207968"/>
    <w:tbl>
      <w:tblPr>
        <w:tblW w:w="4988" w:type="pct"/>
        <w:tblInd w:w="34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7242"/>
        <w:gridCol w:w="7383"/>
      </w:tblGrid>
      <w:tr w:rsidR="005A196B" w:rsidRPr="005A196B" w:rsidTr="004D5B56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7DD3" w:rsidRPr="005A196B" w:rsidRDefault="00967DD3" w:rsidP="004D5B5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A196B">
              <w:rPr>
                <w:rFonts w:eastAsia="Arial Unicode MS"/>
                <w:b/>
                <w:i/>
                <w:sz w:val="20"/>
                <w:szCs w:val="20"/>
              </w:rPr>
              <w:t>Значения Штрафных баллов, начисляемых за нарушение целевых значений Удельного веса дорожно-транспортных происшествий с сопутствующими неудовлетворительными дорожными условиями на Автомобильной дороге</w:t>
            </w:r>
          </w:p>
        </w:tc>
      </w:tr>
      <w:tr w:rsidR="00207968" w:rsidRPr="005A196B" w:rsidTr="004D5B56">
        <w:trPr>
          <w:trHeight w:val="465"/>
        </w:trPr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7DD3" w:rsidRPr="004D5B56" w:rsidRDefault="00207968" w:rsidP="004D5B56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 xml:space="preserve">Нарушение </w:t>
            </w:r>
            <w:r w:rsidR="008563F1" w:rsidRPr="004D5B56">
              <w:rPr>
                <w:rFonts w:eastAsia="Arial Unicode MS"/>
                <w:b/>
                <w:sz w:val="20"/>
                <w:szCs w:val="20"/>
              </w:rPr>
              <w:t>ТЭП</w:t>
            </w:r>
          </w:p>
        </w:tc>
        <w:tc>
          <w:tcPr>
            <w:tcW w:w="2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7DD3" w:rsidRPr="004D5B56" w:rsidRDefault="00967DD3" w:rsidP="004D5B56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D5B56">
              <w:rPr>
                <w:rFonts w:eastAsia="Arial Unicode MS"/>
                <w:b/>
                <w:sz w:val="20"/>
                <w:szCs w:val="20"/>
              </w:rPr>
              <w:t>Штрафные баллы, начисляемые за факт нарушения ТЭП, установленный решением суда или по результатам следствия</w:t>
            </w:r>
          </w:p>
        </w:tc>
      </w:tr>
      <w:tr w:rsidR="00207968" w:rsidRPr="005A196B" w:rsidTr="004D5B56">
        <w:trPr>
          <w:trHeight w:val="465"/>
        </w:trPr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4D4D07" w:rsidP="004D5B5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A196B">
              <w:rPr>
                <w:rFonts w:eastAsiaTheme="minorHAnsi"/>
                <w:sz w:val="20"/>
                <w:szCs w:val="20"/>
                <w:lang w:eastAsia="en-US"/>
              </w:rPr>
              <w:t>Дорожно-транспортное происшествие с сопутствующими неудовлетворительными дорожными условиями на Автомобильной дороге без причинения вреда здоровью пользователям Автомобильной дороги (далее – ДТП ДУ)</w:t>
            </w:r>
          </w:p>
        </w:tc>
        <w:tc>
          <w:tcPr>
            <w:tcW w:w="2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58031B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 w:rsidRPr="005A196B">
              <w:rPr>
                <w:rFonts w:eastAsia="Arial Unicode MS"/>
              </w:rPr>
              <w:t>1</w:t>
            </w:r>
            <w:r>
              <w:rPr>
                <w:rFonts w:eastAsia="Arial Unicode MS"/>
              </w:rPr>
              <w:t> </w:t>
            </w:r>
            <w:r w:rsidR="004D4D07" w:rsidRPr="005A196B">
              <w:rPr>
                <w:rFonts w:eastAsia="Arial Unicode MS"/>
              </w:rPr>
              <w:t>000</w:t>
            </w:r>
          </w:p>
        </w:tc>
      </w:tr>
      <w:tr w:rsidR="00207968" w:rsidRPr="005A196B" w:rsidTr="004D5B56">
        <w:trPr>
          <w:trHeight w:val="465"/>
        </w:trPr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4D4D07" w:rsidP="004D5B5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A196B">
              <w:rPr>
                <w:rFonts w:eastAsiaTheme="minorHAnsi"/>
                <w:sz w:val="20"/>
                <w:szCs w:val="20"/>
                <w:lang w:eastAsia="en-US"/>
              </w:rPr>
              <w:t>ДТП ДУ, повлекшее причинение легкого вреда здоровью одного и более пользователя Автомобильной дороги</w:t>
            </w:r>
          </w:p>
        </w:tc>
        <w:tc>
          <w:tcPr>
            <w:tcW w:w="2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030B20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rFonts w:eastAsia="Arial Unicode MS"/>
                <w:lang w:val="en-US"/>
              </w:rPr>
              <w:t>5</w:t>
            </w:r>
            <w:r w:rsidR="0058031B">
              <w:rPr>
                <w:rFonts w:eastAsia="Arial Unicode MS"/>
              </w:rPr>
              <w:t> </w:t>
            </w:r>
            <w:r w:rsidR="004D4D07" w:rsidRPr="005A196B">
              <w:rPr>
                <w:rFonts w:eastAsia="Arial Unicode MS"/>
              </w:rPr>
              <w:t>000</w:t>
            </w:r>
          </w:p>
        </w:tc>
      </w:tr>
      <w:tr w:rsidR="00207968" w:rsidRPr="005A196B" w:rsidTr="004D5B56">
        <w:trPr>
          <w:trHeight w:val="465"/>
        </w:trPr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4D4D07" w:rsidP="004D5B5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A196B">
              <w:rPr>
                <w:rFonts w:eastAsiaTheme="minorHAnsi"/>
                <w:sz w:val="20"/>
                <w:szCs w:val="20"/>
                <w:lang w:eastAsia="en-US"/>
              </w:rPr>
              <w:t>ДТП ДУ, повлекшее причинение вреда здоровью средней тяжести одного и более пользователей Автомобильной дороги</w:t>
            </w:r>
          </w:p>
        </w:tc>
        <w:tc>
          <w:tcPr>
            <w:tcW w:w="2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030B20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rFonts w:eastAsia="Arial Unicode MS"/>
                <w:lang w:val="en-US"/>
              </w:rPr>
              <w:t>1</w:t>
            </w:r>
            <w:r w:rsidR="0058031B" w:rsidRPr="005A196B">
              <w:rPr>
                <w:rFonts w:eastAsia="Arial Unicode MS"/>
              </w:rPr>
              <w:t>0</w:t>
            </w:r>
            <w:r w:rsidR="0058031B">
              <w:rPr>
                <w:rFonts w:eastAsia="Arial Unicode MS"/>
              </w:rPr>
              <w:t> </w:t>
            </w:r>
            <w:r w:rsidR="004D4D07" w:rsidRPr="005A196B">
              <w:rPr>
                <w:rFonts w:eastAsia="Arial Unicode MS"/>
              </w:rPr>
              <w:t>000</w:t>
            </w:r>
          </w:p>
        </w:tc>
      </w:tr>
      <w:tr w:rsidR="00207968" w:rsidRPr="005A196B" w:rsidTr="004D5B56">
        <w:trPr>
          <w:trHeight w:val="465"/>
        </w:trPr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4D4D07" w:rsidP="004D5B5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A196B">
              <w:rPr>
                <w:rFonts w:eastAsiaTheme="minorHAnsi"/>
                <w:sz w:val="20"/>
                <w:szCs w:val="20"/>
                <w:lang w:eastAsia="en-US"/>
              </w:rPr>
              <w:t>ДТП ДУ, повлекшее причинение тяжкого вреда здоровью одного и более пользователей Автомобильной дороги</w:t>
            </w:r>
          </w:p>
        </w:tc>
        <w:tc>
          <w:tcPr>
            <w:tcW w:w="2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030B20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rFonts w:eastAsia="Arial Unicode MS"/>
                <w:lang w:val="en-US"/>
              </w:rPr>
              <w:t>4</w:t>
            </w:r>
            <w:r w:rsidR="0058031B" w:rsidRPr="005A196B">
              <w:rPr>
                <w:rFonts w:eastAsia="Arial Unicode MS"/>
              </w:rPr>
              <w:t>0</w:t>
            </w:r>
            <w:r w:rsidR="0058031B">
              <w:rPr>
                <w:rFonts w:eastAsia="Arial Unicode MS"/>
              </w:rPr>
              <w:t> </w:t>
            </w:r>
            <w:r w:rsidR="004D4D07" w:rsidRPr="005A196B">
              <w:rPr>
                <w:rFonts w:eastAsia="Arial Unicode MS"/>
              </w:rPr>
              <w:t>000</w:t>
            </w:r>
          </w:p>
        </w:tc>
      </w:tr>
      <w:tr w:rsidR="00207968" w:rsidRPr="005A196B" w:rsidTr="004D5B56">
        <w:trPr>
          <w:trHeight w:val="465"/>
        </w:trPr>
        <w:tc>
          <w:tcPr>
            <w:tcW w:w="24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4D4D07" w:rsidP="004D5B5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A196B">
              <w:rPr>
                <w:rFonts w:eastAsiaTheme="minorHAnsi"/>
                <w:sz w:val="20"/>
                <w:szCs w:val="20"/>
                <w:lang w:eastAsia="en-US"/>
              </w:rPr>
              <w:t>ДТП ДУ, повлекшее смерть одного и более пользователей Автомобильной дороги</w:t>
            </w:r>
          </w:p>
        </w:tc>
        <w:tc>
          <w:tcPr>
            <w:tcW w:w="2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4D07" w:rsidRPr="005A196B" w:rsidRDefault="00030B20" w:rsidP="004D5B56">
            <w:pPr>
              <w:spacing w:line="290" w:lineRule="auto"/>
              <w:jc w:val="center"/>
              <w:rPr>
                <w:rFonts w:ascii="Arial" w:eastAsia="Arial Unicode MS" w:hAnsi="Arial"/>
                <w:kern w:val="20"/>
                <w:sz w:val="20"/>
                <w:szCs w:val="20"/>
                <w:lang w:val="en-GB" w:eastAsia="en-US"/>
              </w:rPr>
            </w:pPr>
            <w:r>
              <w:rPr>
                <w:rFonts w:eastAsia="Arial Unicode MS"/>
                <w:lang w:val="en-US"/>
              </w:rPr>
              <w:t>6</w:t>
            </w:r>
            <w:r w:rsidR="0058031B">
              <w:rPr>
                <w:rFonts w:eastAsia="Arial Unicode MS"/>
              </w:rPr>
              <w:t>0 </w:t>
            </w:r>
            <w:r w:rsidR="004D4D07" w:rsidRPr="005A196B">
              <w:rPr>
                <w:rFonts w:eastAsia="Arial Unicode MS"/>
              </w:rPr>
              <w:t>000</w:t>
            </w:r>
          </w:p>
        </w:tc>
      </w:tr>
    </w:tbl>
    <w:p w:rsidR="00282D8D" w:rsidRPr="005A196B" w:rsidRDefault="00282D8D" w:rsidP="00AE19B7">
      <w:pPr>
        <w:tabs>
          <w:tab w:val="left" w:pos="14034"/>
        </w:tabs>
        <w:rPr>
          <w:b/>
        </w:rPr>
      </w:pPr>
    </w:p>
    <w:p w:rsidR="000D1CA5" w:rsidRDefault="000D1CA5" w:rsidP="002C02F8">
      <w:pPr>
        <w:tabs>
          <w:tab w:val="left" w:pos="14034"/>
        </w:tabs>
        <w:ind w:left="1080"/>
        <w:rPr>
          <w:sz w:val="20"/>
        </w:rPr>
      </w:pPr>
    </w:p>
    <w:tbl>
      <w:tblPr>
        <w:tblStyle w:val="15"/>
        <w:tblpPr w:leftFromText="180" w:rightFromText="180" w:vertAnchor="text" w:horzAnchor="margin" w:tblpY="121"/>
        <w:tblW w:w="14868" w:type="dxa"/>
        <w:tblLayout w:type="fixed"/>
        <w:tblLook w:val="04A0" w:firstRow="1" w:lastRow="0" w:firstColumn="1" w:lastColumn="0" w:noHBand="0" w:noVBand="1"/>
      </w:tblPr>
      <w:tblGrid>
        <w:gridCol w:w="1872"/>
        <w:gridCol w:w="3242"/>
        <w:gridCol w:w="2864"/>
        <w:gridCol w:w="2659"/>
        <w:gridCol w:w="4231"/>
      </w:tblGrid>
      <w:tr w:rsidR="00E22666" w:rsidRPr="00102664" w:rsidTr="004D5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969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  <w:shd w:val="clear" w:color="auto" w:fill="auto"/>
          </w:tcPr>
          <w:p w:rsidR="00102664" w:rsidRPr="004D5B56" w:rsidRDefault="00102664" w:rsidP="004D5B56">
            <w:pPr>
              <w:ind w:firstLine="141"/>
              <w:rPr>
                <w:rFonts w:eastAsia="Times New Roman"/>
                <w:color w:val="auto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Показатель</w:t>
            </w:r>
          </w:p>
        </w:tc>
        <w:tc>
          <w:tcPr>
            <w:tcW w:w="3242" w:type="dxa"/>
            <w:shd w:val="clear" w:color="auto" w:fill="auto"/>
          </w:tcPr>
          <w:p w:rsidR="00102664" w:rsidRPr="004D5B56" w:rsidRDefault="00102664" w:rsidP="002D4F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Рекомендуемый метод определения показателя</w:t>
            </w:r>
          </w:p>
        </w:tc>
        <w:tc>
          <w:tcPr>
            <w:tcW w:w="2864" w:type="dxa"/>
            <w:shd w:val="clear" w:color="auto" w:fill="auto"/>
          </w:tcPr>
          <w:p w:rsidR="00102664" w:rsidRPr="004D5B56" w:rsidRDefault="00102664" w:rsidP="002D4F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Эталонное значение</w:t>
            </w:r>
          </w:p>
        </w:tc>
        <w:tc>
          <w:tcPr>
            <w:tcW w:w="2659" w:type="dxa"/>
            <w:shd w:val="clear" w:color="auto" w:fill="auto"/>
          </w:tcPr>
          <w:p w:rsidR="00102664" w:rsidRPr="004D5B56" w:rsidRDefault="00102664" w:rsidP="002D4F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Метод оценки показателя</w:t>
            </w:r>
          </w:p>
        </w:tc>
        <w:tc>
          <w:tcPr>
            <w:tcW w:w="4231" w:type="dxa"/>
            <w:shd w:val="clear" w:color="auto" w:fill="auto"/>
          </w:tcPr>
          <w:p w:rsidR="00102664" w:rsidRPr="004D5B56" w:rsidRDefault="00102664" w:rsidP="006712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Значение Штрафных баллов за нарушение в течение всего периода Эксплуатации за случай выявления от выявления до устранения на 1 ИС</w:t>
            </w:r>
            <w:r w:rsidRPr="004D5B56" w:rsidDel="00102664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0D1CA5" w:rsidRPr="00102664" w:rsidTr="004D5B56">
        <w:trPr>
          <w:cantSplit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8" w:type="dxa"/>
            <w:gridSpan w:val="5"/>
            <w:shd w:val="clear" w:color="auto" w:fill="auto"/>
          </w:tcPr>
          <w:p w:rsidR="000D1CA5" w:rsidRPr="004D5B56" w:rsidRDefault="000D1CA5" w:rsidP="002D4FD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Показатели транспортно-эксплуатационного состояния мостовых сооружений</w:t>
            </w:r>
          </w:p>
        </w:tc>
      </w:tr>
      <w:tr w:rsidR="00102664" w:rsidRPr="00102664" w:rsidTr="00791D4D">
        <w:trPr>
          <w:cantSplit/>
          <w:trHeight w:val="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  <w:vMerge w:val="restart"/>
            <w:shd w:val="clear" w:color="auto" w:fill="auto"/>
          </w:tcPr>
          <w:p w:rsidR="00102664" w:rsidRPr="004D5B56" w:rsidRDefault="00102664" w:rsidP="004D5B5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Грузоподъемность</w:t>
            </w:r>
          </w:p>
        </w:tc>
        <w:tc>
          <w:tcPr>
            <w:tcW w:w="3242" w:type="dxa"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4D5B56">
              <w:rPr>
                <w:sz w:val="18"/>
                <w:szCs w:val="18"/>
              </w:rPr>
              <w:t>Показатель грузоподъемности (для автодорожных мостовых сооружений)</w:t>
            </w:r>
            <w:r w:rsidRPr="004D5B56" w:rsidDel="00A64C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64" w:type="dxa"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Не ниже 5 (соответствует отличному состоянию по грузоподъемности)</w:t>
            </w:r>
          </w:p>
        </w:tc>
        <w:tc>
          <w:tcPr>
            <w:tcW w:w="2659" w:type="dxa"/>
            <w:vMerge w:val="restart"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Визуально-инструментальный осмотр основных конструкций сооружения; расчет</w:t>
            </w:r>
          </w:p>
        </w:tc>
        <w:tc>
          <w:tcPr>
            <w:tcW w:w="4231" w:type="dxa"/>
            <w:vMerge w:val="restart"/>
            <w:shd w:val="clear" w:color="auto" w:fill="auto"/>
          </w:tcPr>
          <w:p w:rsidR="00102664" w:rsidRPr="00102664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15 000</w:t>
            </w:r>
          </w:p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02664" w:rsidRPr="00102664" w:rsidTr="00791D4D">
        <w:trPr>
          <w:cantSplit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  <w:vMerge/>
            <w:shd w:val="clear" w:color="auto" w:fill="auto"/>
          </w:tcPr>
          <w:p w:rsidR="00102664" w:rsidRPr="004D5B56" w:rsidRDefault="00102664" w:rsidP="004D5B56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242" w:type="dxa"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D5B56">
              <w:rPr>
                <w:sz w:val="18"/>
                <w:szCs w:val="18"/>
              </w:rPr>
              <w:t>Нормативная временная нагрузка (для пешеходных мостов)</w:t>
            </w:r>
          </w:p>
        </w:tc>
        <w:tc>
          <w:tcPr>
            <w:tcW w:w="2864" w:type="dxa"/>
            <w:shd w:val="clear" w:color="auto" w:fill="auto"/>
          </w:tcPr>
          <w:p w:rsidR="00102664" w:rsidRPr="004D5B56" w:rsidRDefault="00E22666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GB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hint="eastAsia"/>
                        <w:sz w:val="18"/>
                        <w:szCs w:val="18"/>
                      </w:rPr>
                      <m:t>факт</m:t>
                    </m:r>
                  </m:sup>
                </m:sSup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≥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GB"/>
                      </w:rPr>
                      <m:t>P</m:t>
                    </m:r>
                  </m:e>
                  <m:sup>
                    <m:r>
                      <w:rPr>
                        <w:rFonts w:ascii="Cambria Math" w:eastAsia="Times New Roman" w:hAnsi="Cambria Math" w:hint="eastAsia"/>
                        <w:sz w:val="18"/>
                        <w:szCs w:val="18"/>
                      </w:rPr>
                      <m:t>проект</m:t>
                    </m:r>
                  </m:sup>
                </m:sSup>
              </m:oMath>
            </m:oMathPara>
          </w:p>
        </w:tc>
        <w:tc>
          <w:tcPr>
            <w:tcW w:w="2659" w:type="dxa"/>
            <w:vMerge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31" w:type="dxa"/>
            <w:vMerge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02664" w:rsidRPr="00102664" w:rsidTr="00791D4D">
        <w:trPr>
          <w:cantSplit/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  <w:shd w:val="clear" w:color="auto" w:fill="auto"/>
          </w:tcPr>
          <w:p w:rsidR="00102664" w:rsidRPr="004D5B56" w:rsidRDefault="00102664" w:rsidP="004D5B5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Долговечность</w:t>
            </w:r>
          </w:p>
        </w:tc>
        <w:tc>
          <w:tcPr>
            <w:tcW w:w="3242" w:type="dxa"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4D5B56">
              <w:rPr>
                <w:sz w:val="18"/>
                <w:szCs w:val="18"/>
              </w:rPr>
              <w:t>Показатель дефектности по долговечности мостового сооружения</w:t>
            </w:r>
          </w:p>
        </w:tc>
        <w:tc>
          <w:tcPr>
            <w:tcW w:w="2864" w:type="dxa"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Не ниже 4 (соответствует хорошему состоянию по долговечности)</w:t>
            </w:r>
          </w:p>
        </w:tc>
        <w:tc>
          <w:tcPr>
            <w:tcW w:w="2659" w:type="dxa"/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Визуально-инструментальный осмотр сооружения в целом</w:t>
            </w:r>
          </w:p>
        </w:tc>
        <w:tc>
          <w:tcPr>
            <w:tcW w:w="4231" w:type="dxa"/>
            <w:shd w:val="clear" w:color="auto" w:fill="auto"/>
          </w:tcPr>
          <w:p w:rsidR="00102664" w:rsidRPr="00102664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10 000</w:t>
            </w:r>
          </w:p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</w:tr>
      <w:tr w:rsidR="00102664" w:rsidRPr="00102664" w:rsidTr="00791D4D">
        <w:trPr>
          <w:cantSplit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  <w:shd w:val="clear" w:color="auto" w:fill="auto"/>
          </w:tcPr>
          <w:p w:rsidR="00102664" w:rsidRPr="004D5B56" w:rsidRDefault="00102664" w:rsidP="004D5B5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Безопасность</w:t>
            </w:r>
          </w:p>
        </w:tc>
        <w:tc>
          <w:tcPr>
            <w:tcW w:w="3242" w:type="dxa"/>
            <w:tcBorders>
              <w:bottom w:val="single" w:sz="12" w:space="0" w:color="auto"/>
            </w:tcBorders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4D5B56">
              <w:rPr>
                <w:sz w:val="18"/>
                <w:szCs w:val="18"/>
              </w:rPr>
              <w:t>Показатель технического состояния по безопасности</w:t>
            </w:r>
          </w:p>
        </w:tc>
        <w:tc>
          <w:tcPr>
            <w:tcW w:w="2864" w:type="dxa"/>
            <w:tcBorders>
              <w:bottom w:val="single" w:sz="12" w:space="0" w:color="auto"/>
            </w:tcBorders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Не ниже 4 (соответствует хорошему состоянию по безопасности)</w:t>
            </w:r>
          </w:p>
        </w:tc>
        <w:tc>
          <w:tcPr>
            <w:tcW w:w="2659" w:type="dxa"/>
            <w:tcBorders>
              <w:bottom w:val="single" w:sz="12" w:space="0" w:color="auto"/>
            </w:tcBorders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4D5B56">
              <w:rPr>
                <w:rFonts w:eastAsia="Times New Roman"/>
                <w:sz w:val="18"/>
                <w:szCs w:val="18"/>
              </w:rPr>
              <w:t>Визуально-инструментальный осмотр мостового полотна</w:t>
            </w:r>
          </w:p>
        </w:tc>
        <w:tc>
          <w:tcPr>
            <w:tcW w:w="4231" w:type="dxa"/>
            <w:tcBorders>
              <w:bottom w:val="single" w:sz="12" w:space="0" w:color="auto"/>
            </w:tcBorders>
            <w:shd w:val="clear" w:color="auto" w:fill="auto"/>
          </w:tcPr>
          <w:p w:rsidR="00102664" w:rsidRPr="004D5B56" w:rsidRDefault="00102664" w:rsidP="002D4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5 000</w:t>
            </w:r>
          </w:p>
        </w:tc>
      </w:tr>
    </w:tbl>
    <w:p w:rsidR="000D1CA5" w:rsidRPr="004D5B56" w:rsidRDefault="000D1CA5" w:rsidP="004D5B56">
      <w:pPr>
        <w:tabs>
          <w:tab w:val="left" w:pos="14034"/>
        </w:tabs>
        <w:rPr>
          <w:sz w:val="18"/>
          <w:szCs w:val="18"/>
        </w:rPr>
      </w:pPr>
    </w:p>
    <w:p w:rsidR="000D1CA5" w:rsidRDefault="000D1CA5" w:rsidP="002C02F8">
      <w:pPr>
        <w:tabs>
          <w:tab w:val="left" w:pos="14034"/>
        </w:tabs>
        <w:ind w:left="1080"/>
        <w:rPr>
          <w:sz w:val="20"/>
        </w:rPr>
      </w:pPr>
    </w:p>
    <w:p w:rsidR="00282D8D" w:rsidRPr="005A196B" w:rsidRDefault="00282D8D" w:rsidP="002C02F8">
      <w:pPr>
        <w:tabs>
          <w:tab w:val="left" w:pos="14034"/>
        </w:tabs>
        <w:ind w:left="1080"/>
        <w:rPr>
          <w:sz w:val="20"/>
        </w:rPr>
      </w:pPr>
      <w:r w:rsidRPr="005A196B">
        <w:rPr>
          <w:sz w:val="20"/>
        </w:rPr>
        <w:t xml:space="preserve">Требования </w:t>
      </w:r>
      <w:r w:rsidR="00A710CD" w:rsidRPr="005A196B">
        <w:rPr>
          <w:sz w:val="20"/>
        </w:rPr>
        <w:t xml:space="preserve">и пороговые критические значения </w:t>
      </w:r>
      <w:r w:rsidRPr="005A196B">
        <w:rPr>
          <w:sz w:val="20"/>
        </w:rPr>
        <w:t xml:space="preserve">по указанным Транспортно-Эксплуатационным </w:t>
      </w:r>
      <w:r w:rsidR="00A710CD" w:rsidRPr="005A196B">
        <w:rPr>
          <w:sz w:val="20"/>
        </w:rPr>
        <w:t>П</w:t>
      </w:r>
      <w:r w:rsidRPr="005A196B">
        <w:rPr>
          <w:sz w:val="20"/>
        </w:rPr>
        <w:t>ок</w:t>
      </w:r>
      <w:r w:rsidR="00A710CD" w:rsidRPr="005A196B">
        <w:rPr>
          <w:sz w:val="20"/>
        </w:rPr>
        <w:t>а</w:t>
      </w:r>
      <w:r w:rsidRPr="005A196B">
        <w:rPr>
          <w:sz w:val="20"/>
        </w:rPr>
        <w:t xml:space="preserve">зателям приведены в Приложении </w:t>
      </w:r>
      <w:r w:rsidR="00327DB9" w:rsidRPr="005A196B">
        <w:rPr>
          <w:sz w:val="20"/>
        </w:rPr>
        <w:t>№ 3</w:t>
      </w:r>
      <w:r w:rsidRPr="005A196B">
        <w:rPr>
          <w:sz w:val="20"/>
        </w:rPr>
        <w:t xml:space="preserve"> к Соглашению</w:t>
      </w:r>
    </w:p>
    <w:p w:rsidR="00282D8D" w:rsidRPr="005A196B" w:rsidRDefault="00282D8D" w:rsidP="00282D8D">
      <w:pPr>
        <w:tabs>
          <w:tab w:val="left" w:pos="14034"/>
        </w:tabs>
        <w:ind w:firstLine="225"/>
        <w:jc w:val="center"/>
        <w:rPr>
          <w:sz w:val="20"/>
        </w:rPr>
      </w:pPr>
    </w:p>
    <w:p w:rsidR="00D2780C" w:rsidRPr="005A196B" w:rsidRDefault="00D2780C">
      <w:pPr>
        <w:rPr>
          <w:sz w:val="20"/>
        </w:rPr>
        <w:sectPr w:rsidR="00D2780C" w:rsidRPr="005A196B" w:rsidSect="00AC62A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02664" w:rsidRDefault="00102664" w:rsidP="004D5B56">
      <w:pPr>
        <w:spacing w:line="276" w:lineRule="auto"/>
        <w:ind w:left="720" w:hanging="720"/>
        <w:jc w:val="both"/>
        <w:rPr>
          <w:rFonts w:eastAsia="MS Mincho"/>
          <w:b/>
          <w:lang w:eastAsia="en-US"/>
        </w:rPr>
      </w:pPr>
    </w:p>
    <w:p w:rsidR="00102664" w:rsidRDefault="00102664" w:rsidP="004D5B56">
      <w:pPr>
        <w:spacing w:line="276" w:lineRule="auto"/>
        <w:ind w:left="720" w:hanging="720"/>
        <w:jc w:val="both"/>
        <w:rPr>
          <w:rFonts w:eastAsia="MS Mincho"/>
          <w:b/>
          <w:lang w:eastAsia="en-US"/>
        </w:rPr>
      </w:pPr>
    </w:p>
    <w:p w:rsidR="00102664" w:rsidRDefault="00102664" w:rsidP="004D5B56">
      <w:pPr>
        <w:spacing w:line="276" w:lineRule="auto"/>
        <w:ind w:left="720" w:hanging="720"/>
        <w:jc w:val="both"/>
        <w:rPr>
          <w:rFonts w:eastAsia="MS Mincho"/>
          <w:b/>
          <w:lang w:eastAsia="en-US"/>
        </w:rPr>
      </w:pPr>
    </w:p>
    <w:p w:rsidR="00247D2E" w:rsidRDefault="00247D2E" w:rsidP="004D5B56">
      <w:pPr>
        <w:spacing w:line="276" w:lineRule="auto"/>
        <w:ind w:left="720" w:hanging="720"/>
        <w:jc w:val="both"/>
        <w:rPr>
          <w:rFonts w:eastAsia="MS Mincho"/>
          <w:b/>
          <w:lang w:eastAsia="en-US"/>
        </w:rPr>
      </w:pPr>
      <w:r w:rsidRPr="005A196B">
        <w:rPr>
          <w:rFonts w:eastAsia="MS Mincho"/>
          <w:b/>
          <w:lang w:eastAsia="en-US"/>
        </w:rPr>
        <w:t xml:space="preserve">Приложение </w:t>
      </w:r>
      <w:r w:rsidR="00A25BEE" w:rsidRPr="005A196B">
        <w:rPr>
          <w:rFonts w:eastAsia="MS Mincho"/>
          <w:b/>
          <w:lang w:eastAsia="en-US"/>
        </w:rPr>
        <w:t>В</w:t>
      </w:r>
      <w:r w:rsidRPr="005A196B">
        <w:rPr>
          <w:rFonts w:eastAsia="MS Mincho"/>
          <w:b/>
          <w:lang w:eastAsia="en-US"/>
        </w:rPr>
        <w:t>. Коэффициенты Снятия за нарушения установленных Эксплуатационных Требований</w:t>
      </w:r>
    </w:p>
    <w:p w:rsidR="005B39DE" w:rsidRDefault="005B39DE" w:rsidP="005B39DE">
      <w:pPr>
        <w:spacing w:line="276" w:lineRule="auto"/>
        <w:ind w:left="720"/>
        <w:rPr>
          <w:rFonts w:eastAsia="MS Mincho"/>
          <w:b/>
          <w:i/>
          <w:lang w:eastAsia="en-US"/>
        </w:rPr>
      </w:pPr>
      <w:r w:rsidRPr="00B62A11">
        <w:rPr>
          <w:rFonts w:eastAsia="MS Mincho"/>
          <w:b/>
          <w:i/>
          <w:lang w:eastAsia="en-US"/>
        </w:rPr>
        <w:t xml:space="preserve">Требования к показателям, характеризующим </w:t>
      </w:r>
      <w:r>
        <w:rPr>
          <w:rFonts w:eastAsia="MS Mincho"/>
          <w:b/>
          <w:i/>
          <w:lang w:eastAsia="en-US"/>
        </w:rPr>
        <w:t>уровень</w:t>
      </w:r>
      <w:r w:rsidRPr="00B62A11">
        <w:rPr>
          <w:rFonts w:eastAsia="MS Mincho"/>
          <w:b/>
          <w:i/>
          <w:lang w:eastAsia="en-US"/>
        </w:rPr>
        <w:t xml:space="preserve"> содержания Автомобильной </w:t>
      </w:r>
      <w:r>
        <w:rPr>
          <w:rFonts w:eastAsia="MS Mincho"/>
          <w:b/>
          <w:i/>
          <w:lang w:eastAsia="en-US"/>
        </w:rPr>
        <w:t>Д</w:t>
      </w:r>
      <w:r w:rsidRPr="00B62A11">
        <w:rPr>
          <w:rFonts w:eastAsia="MS Mincho"/>
          <w:b/>
          <w:i/>
          <w:lang w:eastAsia="en-US"/>
        </w:rPr>
        <w:t xml:space="preserve">ороги в весенне-летне-осенний период </w:t>
      </w:r>
      <w:r>
        <w:rPr>
          <w:rFonts w:eastAsia="MS Mincho"/>
          <w:b/>
          <w:i/>
          <w:lang w:eastAsia="en-US"/>
        </w:rPr>
        <w:t>на Э</w:t>
      </w:r>
      <w:r w:rsidRPr="00B62A11">
        <w:rPr>
          <w:rFonts w:eastAsia="MS Mincho"/>
          <w:b/>
          <w:i/>
          <w:lang w:eastAsia="en-US"/>
        </w:rPr>
        <w:t>ксплуатаци</w:t>
      </w:r>
      <w:r>
        <w:rPr>
          <w:rFonts w:eastAsia="MS Mincho"/>
          <w:b/>
          <w:i/>
          <w:lang w:eastAsia="en-US"/>
        </w:rPr>
        <w:t>онной Стадии</w:t>
      </w:r>
    </w:p>
    <w:tbl>
      <w:tblPr>
        <w:tblW w:w="1530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51"/>
        <w:gridCol w:w="5016"/>
        <w:gridCol w:w="1275"/>
        <w:gridCol w:w="1279"/>
        <w:gridCol w:w="1281"/>
        <w:gridCol w:w="1453"/>
        <w:gridCol w:w="1008"/>
        <w:gridCol w:w="8"/>
        <w:gridCol w:w="784"/>
        <w:gridCol w:w="7"/>
        <w:gridCol w:w="7"/>
        <w:gridCol w:w="1206"/>
        <w:gridCol w:w="567"/>
        <w:gridCol w:w="558"/>
      </w:tblGrid>
      <w:tr w:rsidR="005B39DE" w:rsidRPr="00053026" w:rsidTr="004D5B56">
        <w:trPr>
          <w:cantSplit/>
          <w:trHeight w:val="2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№ п/п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Наименование показателя, дефекта содержания Автомобильной дороги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401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Значение показателя в период эксплуатации</w:t>
            </w:r>
          </w:p>
        </w:tc>
        <w:tc>
          <w:tcPr>
            <w:tcW w:w="302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ДС</w:t>
            </w:r>
            <w:r w:rsidRPr="004D5B56">
              <w:rPr>
                <w:b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КС</w:t>
            </w:r>
            <w:r w:rsidRPr="004D5B56">
              <w:rPr>
                <w:b/>
                <w:sz w:val="20"/>
                <w:szCs w:val="20"/>
                <w:lang w:val="en-US"/>
              </w:rPr>
              <w:t>i</w:t>
            </w:r>
            <w:r w:rsidRPr="004D5B56">
              <w:rPr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55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КСД</w:t>
            </w:r>
            <w:r w:rsidRPr="004D5B56">
              <w:rPr>
                <w:b/>
                <w:sz w:val="20"/>
                <w:szCs w:val="20"/>
                <w:lang w:val="en-US"/>
              </w:rPr>
              <w:t>i</w:t>
            </w:r>
            <w:r w:rsidRPr="004D5B56">
              <w:rPr>
                <w:b/>
                <w:sz w:val="20"/>
                <w:szCs w:val="20"/>
                <w:vertAlign w:val="superscript"/>
              </w:rPr>
              <w:footnoteReference w:id="5"/>
            </w:r>
          </w:p>
        </w:tc>
      </w:tr>
      <w:tr w:rsidR="005B39DE" w:rsidRPr="00053026" w:rsidTr="004D5B56">
        <w:trPr>
          <w:cantSplit/>
          <w:trHeight w:val="20"/>
          <w:tblHeader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Уровни содержания</w:t>
            </w:r>
            <w:r w:rsidRPr="004D5B56">
              <w:rPr>
                <w:b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С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С</w:t>
            </w:r>
          </w:p>
        </w:tc>
        <w:tc>
          <w:tcPr>
            <w:tcW w:w="12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11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ЗЕМЛЯНОЕ ПОЛОТНО (В Т.Ч. НА ИСПОЛЬЗУЕМЫХ СЪЕЗДАХ)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Обочины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Возвышение обочин над проезжей частью при отсутствии бордюра*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  <w:r w:rsidRPr="004D5B56">
              <w:rPr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Занижение обочин относительно кромки проезжей части более 4 см*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Превышение поперечного уклона обочин относительно нормативных значений не более, 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1.1.4.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Повреждения (деформации и разрушения) на 1000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общей площади неукрепленных обочин, не более,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(в скобках: глубина повреждения, не более, см):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1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5,0 (5)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5,0 (5)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5,0 (5)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1.1.5.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посторонних предметов не влияющих на безопасность, встречающегося чаще чем через,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1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1.1.6.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мелкого мусора, не более 3-х шт., встречающегося чаще чем через,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20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Наличие посторонних предметов </w:t>
            </w:r>
            <w:r w:rsidRPr="004D5B56">
              <w:rPr>
                <w:b/>
                <w:sz w:val="20"/>
                <w:szCs w:val="20"/>
              </w:rPr>
              <w:t>влияющих</w:t>
            </w:r>
            <w:r w:rsidRPr="004D5B56">
              <w:rPr>
                <w:sz w:val="20"/>
                <w:szCs w:val="20"/>
              </w:rPr>
              <w:t xml:space="preserve"> на безопасность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8"/>
            </w:r>
            <w:r w:rsidRPr="004D5B56">
              <w:rPr>
                <w:sz w:val="20"/>
                <w:szCs w:val="20"/>
                <w:vertAlign w:val="superscript"/>
              </w:rPr>
              <w:t xml:space="preserve"> </w:t>
            </w:r>
            <w:r w:rsidRPr="004D5B56">
              <w:rPr>
                <w:sz w:val="20"/>
                <w:szCs w:val="20"/>
              </w:rPr>
              <w:t>- 3;</w:t>
            </w:r>
          </w:p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9"/>
            </w:r>
            <w:r w:rsidRPr="004D5B56">
              <w:rPr>
                <w:sz w:val="20"/>
                <w:szCs w:val="20"/>
              </w:rPr>
              <w:t xml:space="preserve"> - 1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1.1.8.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Растительность на обочине, затрудняющая видимость технических средств организации дорожного движения (дорожных знаков, направляющих устройств, сигналов светофоров и т.д.) с расстояния менее 100 м*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1.1.9.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Отсутствие устойчивого дернового покрова и засева трав на неукрепленной части обочин, при отсутствии других видов укрепления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10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1.1.10.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Трава и древесно-кустарниковая растительность на обочинах высотой более 15 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  <w:r w:rsidRPr="004D5B56">
              <w:rPr>
                <w:sz w:val="20"/>
                <w:szCs w:val="20"/>
                <w:vertAlign w:val="superscript"/>
              </w:rPr>
              <w:footnoteReference w:id="11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Откосы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1.2.1.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Отсутствие устойчивого дернового покрова и засева трав на откосах земляного полотна, при отсутствии других видов укрепления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12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2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1.2.2.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Трава и древесно-кустарниковая растительность на откосах насыпи высотой более 25 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  <w:r w:rsidRPr="004D5B56">
              <w:rPr>
                <w:sz w:val="20"/>
                <w:szCs w:val="20"/>
                <w:vertAlign w:val="superscript"/>
              </w:rPr>
              <w:footnoteReference w:id="13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C3ACB" w:rsidP="005B3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Pr="005C3AC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5B39DE" w:rsidRPr="004D5B56">
              <w:rPr>
                <w:sz w:val="20"/>
                <w:szCs w:val="20"/>
              </w:rPr>
              <w:t>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посторонних предметов, мелкого мусора (не более 3-х шт.), встречающегося чаще чем через,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Разделительная полоса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1.3.1.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Возвышение разделительной полосы над проезжей частью при отсутствии бордюра*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1.3.2.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Занижение разделительной полосы относительно кромки проезжей части более 4 см*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7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1.3.3.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Отсутствие устойчивого дернового покрова и засева трав на разделительной полосе, при отсутствии других видов укрепления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14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1.3.4.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Трава и древесно-кустарниковая растительность 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  <w:r w:rsidRPr="004D5B56">
              <w:rPr>
                <w:sz w:val="20"/>
                <w:szCs w:val="20"/>
                <w:vertAlign w:val="superscript"/>
              </w:rPr>
              <w:footnoteReference w:id="15"/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1.3.5.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посторонних предметов не влияющих на безопасность, встречающегося чаще чем через,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29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1.3.6.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мелкого мусора, не более 3-х шт., встречающегося чаще чем через,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31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1.3.7.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посторонних предметов (при отсутствии ограждения), влияющих на безопасность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16"/>
            </w:r>
            <w:r w:rsidRPr="004D5B56">
              <w:rPr>
                <w:sz w:val="20"/>
                <w:szCs w:val="20"/>
              </w:rPr>
              <w:t xml:space="preserve"> - 3;</w:t>
            </w:r>
          </w:p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17"/>
            </w:r>
            <w:r w:rsidRPr="004D5B56">
              <w:rPr>
                <w:sz w:val="20"/>
                <w:szCs w:val="20"/>
              </w:rPr>
              <w:t xml:space="preserve"> - 1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E22666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Прочее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1.4.1.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Последствия обвалов, оползней, паводков, селевых потоков в результате несвоевременного проведения соответствующих мероприятий при содержании дороги</w:t>
            </w:r>
            <w:r w:rsidRPr="004D5B56">
              <w:rPr>
                <w:sz w:val="20"/>
                <w:szCs w:val="20"/>
              </w:rPr>
              <w:footnoteReference w:id="18"/>
            </w:r>
            <w:r w:rsidRPr="004D5B56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1.4.2.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Съезды с автомобильной дороги в неустановленных местах*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1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СИСТЕМА ВОДООТВОДА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Открытая система (поверхностный водоотвод)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Застой воды на обочине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1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Повреждения системы водоотвода, а также разделительной полосы, откосов насыпей и выемок, связанные с необходимостью проведения планировочных и укрепительных работ (после окончания периода "весенней распутицы")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2.1.3.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Застой воды на проезжей части*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</w:t>
            </w:r>
          </w:p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</w:t>
            </w:r>
            <w:r w:rsidRPr="004D5B56">
              <w:rPr>
                <w:sz w:val="20"/>
                <w:szCs w:val="20"/>
                <w:vertAlign w:val="superscript"/>
              </w:rPr>
              <w:footnoteReference w:id="20"/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</w:t>
            </w:r>
            <w:r w:rsidRPr="004D5B56">
              <w:rPr>
                <w:sz w:val="20"/>
                <w:szCs w:val="20"/>
                <w:vertAlign w:val="superscript"/>
              </w:rPr>
              <w:footnoteReference w:id="21"/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2.1.4.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очищенная от мусора система (водоотводные, прикромочные лотки, быстротоки, нагорные канавы и т.д.) Допускается наличие мусора не более встречающегося чаще чем через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>,</w:t>
            </w:r>
            <w:r w:rsidRPr="004D5B56">
              <w:rPr>
                <w:sz w:val="20"/>
                <w:szCs w:val="20"/>
                <w:lang w:val="en-US"/>
              </w:rPr>
              <w:t xml:space="preserve">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2.2.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Закрытая система (ливневая канализация, дреннаж)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2.2.1.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Дефекты и повреждения водосточной сети и ее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2.2.2.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работы ливневой канализации (загрязнение), не очищены дождеприемные колодцы,  не обеспечен водоотвод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ПОЛОСА ОТВОДА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элементов обозначения границ полосы отвода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Сухостой, поваленные деревья в снегозащитных 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8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3.3.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декоративных лесных посадках, состоящих на балансе у Заказчика, не более штук на 1 км дороги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 xml:space="preserve">В, </w:t>
            </w:r>
            <w:r w:rsidRPr="004D5B56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2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 xml:space="preserve">II 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7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15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8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IV, V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right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336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2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3.4.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Растительность, снижающая нормативную видимость в полосе отвода: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 приближающегося поезда (на железнодорожных переездах без дежурных менее м)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 в зоне треугольника видимости на пересечениях и примыканиях автомобильных дорог в одном уровне (менее, м).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&lt;</w:t>
            </w:r>
            <w:r w:rsidRPr="004D5B56">
              <w:rPr>
                <w:sz w:val="20"/>
                <w:szCs w:val="20"/>
              </w:rPr>
              <w:t>400 м - 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&lt;</w:t>
            </w:r>
            <w:r w:rsidRPr="004D5B56">
              <w:rPr>
                <w:sz w:val="20"/>
                <w:szCs w:val="20"/>
              </w:rPr>
              <w:t>600 м - 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3.5.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посторонних предметов, мелкого мусора (не более 3-х шт.), встречающегося чаще чем через,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6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ДОРОЖНАЯ ОДЕЖДА (В Т.Ч. НА ИСПОЛЬЗУЕМЫХ СЪЕЗДАХ)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4.1.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Покрытие проезжей части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4.1.1.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Необработанные участки выпотевания вяжущего, на 1000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проезжей части, не более,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(за каждый участок)*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20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7,0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8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Раскрытые необработанные трещины на асфальтобетонных и цементобетонных покрытиях шириной раскрытия более 3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30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22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Разрушенные и не заполненные мастикой деформационные швы в цементобетонном покрытии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2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1,4</w:t>
            </w:r>
          </w:p>
        </w:tc>
      </w:tr>
      <w:tr w:rsidR="005B39DE" w:rsidRPr="00053026" w:rsidTr="004D5B56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4.1.4.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Деформации и разрушения</w:t>
            </w:r>
            <w:r w:rsidRPr="004D5B56">
              <w:rPr>
                <w:sz w:val="20"/>
                <w:szCs w:val="20"/>
                <w:vertAlign w:val="superscript"/>
              </w:rPr>
              <w:footnoteReference w:id="24"/>
            </w:r>
            <w:r w:rsidRPr="004D5B56">
              <w:rPr>
                <w:sz w:val="20"/>
                <w:szCs w:val="20"/>
              </w:rPr>
              <w:t>, на 1000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проезжей части, не более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>, (в скобках: требования для весеннего периода, начало и продолжительность которого устанавливает Заказчик в зависимости от местных погодно-климатических условий)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нд(0,5)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 (1,0)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  <w:r w:rsidRPr="004D5B56">
              <w:rPr>
                <w:sz w:val="20"/>
                <w:szCs w:val="20"/>
                <w:vertAlign w:val="superscript"/>
              </w:rPr>
              <w:footnoteReference w:id="25"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92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нд(1,0)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 (1,5)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Незамедлительно</w:t>
            </w:r>
            <w:r w:rsidRPr="004D5B56">
              <w:rPr>
                <w:sz w:val="20"/>
                <w:szCs w:val="20"/>
                <w:vertAlign w:val="superscript"/>
              </w:rPr>
              <w:footnoteReference w:id="26"/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Посторонние предметы на проезжей части, оказывающие влияние на безопасность движения*.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27"/>
            </w:r>
            <w:r w:rsidRPr="004D5B56">
              <w:rPr>
                <w:sz w:val="20"/>
                <w:szCs w:val="20"/>
              </w:rPr>
              <w:t xml:space="preserve"> - 3;</w:t>
            </w:r>
          </w:p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28"/>
            </w:r>
            <w:r w:rsidRPr="004D5B56">
              <w:rPr>
                <w:sz w:val="20"/>
                <w:szCs w:val="20"/>
                <w:vertAlign w:val="superscript"/>
              </w:rPr>
              <w:t xml:space="preserve"> </w:t>
            </w:r>
            <w:r w:rsidRPr="004D5B56">
              <w:rPr>
                <w:sz w:val="20"/>
                <w:szCs w:val="20"/>
              </w:rPr>
              <w:t>- 1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4.1.6.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Разрушение дорожной одежды на участках с пучинистыми и слабыми грунтами</w:t>
            </w:r>
            <w:r w:rsidRPr="004D5B56">
              <w:rPr>
                <w:sz w:val="20"/>
                <w:szCs w:val="20"/>
                <w:vertAlign w:val="superscript"/>
              </w:rPr>
              <w:footnoteReference w:id="29"/>
            </w:r>
            <w:r w:rsidRPr="004D5B56">
              <w:rPr>
                <w:sz w:val="20"/>
                <w:szCs w:val="20"/>
              </w:rPr>
              <w:t>, на 1000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>,</w:t>
            </w:r>
            <w:r w:rsidRPr="004D5B56">
              <w:rPr>
                <w:sz w:val="20"/>
                <w:szCs w:val="20"/>
                <w:lang w:val="en-US"/>
              </w:rPr>
              <w:t xml:space="preserve">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 (2)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 (6)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45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Незамедлительно</w:t>
            </w:r>
            <w:r w:rsidRPr="004D5B56">
              <w:rPr>
                <w:sz w:val="20"/>
                <w:szCs w:val="20"/>
                <w:vertAlign w:val="superscript"/>
              </w:rPr>
              <w:footnoteReference w:id="30"/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мусора на покрытии проезжей части на участках дорог с бордюрным камнем и участках проходящих через населённые пункты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4.2.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Краевая полоса (полоса безопасности)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4.2.1.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Повреждения (деформации и разрушения) укрепленных краевых полос (КП и ПБ)</w:t>
            </w:r>
            <w:r w:rsidRPr="004D5B56">
              <w:rPr>
                <w:sz w:val="20"/>
                <w:szCs w:val="20"/>
                <w:vertAlign w:val="superscript"/>
              </w:rPr>
              <w:footnoteReference w:id="31"/>
            </w:r>
            <w:r w:rsidRPr="004D5B56">
              <w:rPr>
                <w:sz w:val="20"/>
                <w:szCs w:val="20"/>
              </w:rPr>
              <w:t>, на 1000 м</w:t>
            </w:r>
            <w:r w:rsidRPr="004D5B56">
              <w:rPr>
                <w:sz w:val="20"/>
                <w:szCs w:val="20"/>
                <w:vertAlign w:val="superscript"/>
              </w:rPr>
              <w:t xml:space="preserve">2 </w:t>
            </w:r>
            <w:r w:rsidRPr="004D5B56">
              <w:rPr>
                <w:sz w:val="20"/>
                <w:szCs w:val="20"/>
              </w:rPr>
              <w:t>общей площади, не более*,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 (0,5)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 (1,0)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Незамедлительно</w:t>
            </w:r>
            <w:r w:rsidRPr="004D5B56">
              <w:rPr>
                <w:sz w:val="20"/>
                <w:szCs w:val="20"/>
                <w:vertAlign w:val="superscript"/>
              </w:rPr>
              <w:footnoteReference w:id="32"/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 (1,0)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 (1,5)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Незамедлительно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4.2.2.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Загрязнения покрытия у кромок шириной &lt; 0,5 м на 1000 м (КП илм ПБ), не более, м:* 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Толщина слоя загрязнения &lt; 1,5 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ИСКУССТВЕННЫЕ ДОРОЖНЫЕ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МОСТОВЫЕ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Мостовое полотно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9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Загрязнение проезжей части мостовых сооружений и тротуаров вдоль тротуаров и ограждений*.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Толщина слоя загрязнения на мостовых сооружениях вдоль тротуаров не более, см: 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 населенных пунктах – 0,5;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остальных – 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Застой воды на проезжей части и тротуарах*.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При невозможности своевременной ликвидации застоя воды на проезжей части место необходимо оградить соответствующими техническими средствами организации дорожного движения в течение 1 часа.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5.1.1.3.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Отдельные выбоины в покрытии тротуаров, проломы в тротуарных плитах на 100 кв. м площади тротуара, не более,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0,7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16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Засорение водоотводных трубок, лотков и окон в тротуарных блоках не более % от общего количества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Наличие посторонних предметов на проезжей части мостовых сооружений на ширине 1 м вдоль ограждений безопасности тротуаров и ограждений безопасности разделительной полосы, а также на проезжей части подходов и на разделительной полосе на ширине 1 м вдоль ограждений  безопасности моста на длине 6 м в обе стороны от моста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33"/>
            </w:r>
            <w:r w:rsidRPr="004D5B56">
              <w:rPr>
                <w:sz w:val="20"/>
                <w:szCs w:val="20"/>
                <w:vertAlign w:val="superscript"/>
              </w:rPr>
              <w:t xml:space="preserve"> </w:t>
            </w:r>
            <w:r w:rsidRPr="004D5B56">
              <w:rPr>
                <w:sz w:val="20"/>
                <w:szCs w:val="20"/>
              </w:rPr>
              <w:t>- 3;</w:t>
            </w:r>
          </w:p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34"/>
            </w:r>
            <w:r w:rsidRPr="004D5B56">
              <w:rPr>
                <w:sz w:val="20"/>
                <w:szCs w:val="20"/>
                <w:vertAlign w:val="superscript"/>
              </w:rPr>
              <w:t xml:space="preserve"> </w:t>
            </w:r>
            <w:r w:rsidRPr="004D5B56">
              <w:rPr>
                <w:sz w:val="20"/>
                <w:szCs w:val="20"/>
              </w:rPr>
              <w:t>- 1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3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Не очищенные от мусора и  посторонних предметов тротуары мостовых сооружений, % от протяженности,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Ограждения проезжей части (металлические барьерные, железобетонные парапетные, бетонные бордюрные)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5.1.2.1.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Высота ограждений не соответствует нормам*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35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5.1.2.2.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Ограждения не закреплены и имеют неисправности;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Деформированы стойки, компенсаторы, продольные элементы*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5.1.2.3.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Ограждения не очищены от грязи , % от общей протяженности 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5.1.2.4.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Отсутствуют световозвращающие элементы на ограждениях (металлических барьерного типа, парапетных)*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</w:t>
            </w:r>
            <w:r w:rsidR="00905A3A">
              <w:rPr>
                <w:sz w:val="20"/>
                <w:szCs w:val="20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</w:t>
            </w:r>
            <w:r w:rsidR="00905A3A">
              <w:rPr>
                <w:sz w:val="20"/>
                <w:szCs w:val="20"/>
              </w:rPr>
              <w:t>6</w:t>
            </w:r>
          </w:p>
        </w:tc>
      </w:tr>
      <w:tr w:rsidR="005B39DE" w:rsidRPr="00053026" w:rsidTr="004D5B56">
        <w:trPr>
          <w:cantSplit/>
          <w:trHeight w:val="2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5.1.2.5.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очищены  от мелкого мусора участки под барьерными ограждениями, % от протяженности, не более: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Перильные ограждения тротуаров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5.1.3.1.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74371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Высота перил менее 110 см*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74371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5.1.3.2.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74371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Загрязненные перила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74371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5.1.3.3.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74371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Перила не окрашены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74371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5.1.3.4.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74371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Плоскость перильного ограждения не вертикальна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  <w:r w:rsidRPr="004D5B56">
              <w:rPr>
                <w:sz w:val="20"/>
                <w:szCs w:val="20"/>
                <w:lang w:val="en-US"/>
              </w:rPr>
              <w:t>, I</w:t>
            </w:r>
            <w:r w:rsidRPr="004D5B56">
              <w:rPr>
                <w:sz w:val="20"/>
                <w:szCs w:val="20"/>
              </w:rPr>
              <w:t xml:space="preserve">В, </w:t>
            </w:r>
            <w:r w:rsidRPr="004D5B56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74371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5.1.3.</w:t>
            </w:r>
            <w:r w:rsidR="00E222F5">
              <w:rPr>
                <w:sz w:val="20"/>
                <w:szCs w:val="20"/>
              </w:rPr>
              <w:t>5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74371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Элементы перильного ограждения закреплены, деформированные элементы заменены, нарушено перильное заполнение*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  <w:r w:rsidRPr="004D5B56">
              <w:rPr>
                <w:sz w:val="20"/>
                <w:szCs w:val="20"/>
                <w:lang w:val="en-US"/>
              </w:rPr>
              <w:t>, I</w:t>
            </w:r>
            <w:r w:rsidRPr="004D5B56">
              <w:rPr>
                <w:sz w:val="20"/>
                <w:szCs w:val="20"/>
              </w:rPr>
              <w:t>В</w:t>
            </w:r>
            <w:r w:rsidRPr="004D5B56">
              <w:rPr>
                <w:sz w:val="20"/>
                <w:szCs w:val="20"/>
                <w:lang w:val="en-US"/>
              </w:rPr>
              <w:t>, II, III, IV, V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74371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Деформационные швы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5.1.4.1.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Трещины в покрытии проезжей части над деформационными швами, на 100 м протяженности шва, не более, 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5.1.4.2.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Протечки в деформационных швах в тротуарах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36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5.1.4.3.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Зазор деформационного шва не очищен, не заполнен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Пролетные строения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5.1.5.1.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Пролетные строения не очищены от мусора, грязи, мха,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5.1.5.2.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Накладки диафрагм, усиления, крепление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5.1.5.3.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Трещины в железобетонных конструкциях пролетных строений раскрытием более 0,3 мм не заделаны. Сколы и другие повреждения защитного слоя не устранены.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5.1.5.4.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Отсутствие вертикальной разметки на опорах и пролетных строениях путепроводов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Срок</w:t>
            </w:r>
            <w:r w:rsidRPr="004D5B56">
              <w:rPr>
                <w:sz w:val="20"/>
                <w:szCs w:val="20"/>
                <w:vertAlign w:val="superscript"/>
              </w:rPr>
              <w:footnoteReference w:id="37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5.1.5.5.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затянутые болты, дефекты заклепок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5.1.5.6.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Ненадлежащее состояние узлов и стыков стальных балок с железобетонными плитами*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5.1.5.7.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Локальное отсутствие окраски элементов металлических конструкций, пролетных строений 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19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Опоры и опорные части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5.1.6.1.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Насадки всех опор не очищены от мусора, грязи, мха, растительности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5.1.6.2.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Застой воды на насадках опор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1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5.1.6.3.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Загрязненные металлические и железобетонные </w:t>
            </w:r>
            <w:r w:rsidRPr="004D5B56">
              <w:rPr>
                <w:sz w:val="20"/>
                <w:szCs w:val="20"/>
              </w:rPr>
              <w:br/>
              <w:t>опорные части, а также резиновые опорные части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5.1.6.4.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вант и пилонов вантовых мостов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5.1.6.5.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Металлические элементы опорных частей не окрашены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1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5.1.6.6.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 боковых поверхностях опор (тела, насадок, стоек) наличие сколов бетона с обнажением арматуры. Трещины и швы не затерты или не загерметизированы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1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5.1.6.7.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Бетонные поверхности опор (насадки, при необходимости тело опор) не окрашены акриловой краской или не обработаны гидрофобизирующими составами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Срок</w:t>
            </w:r>
            <w:r w:rsidRPr="004D5B56">
              <w:rPr>
                <w:sz w:val="20"/>
                <w:szCs w:val="20"/>
                <w:vertAlign w:val="superscript"/>
              </w:rPr>
              <w:footnoteReference w:id="38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5.1.6.8.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Насадки всех опор (верхние площадки) не очищены от мусора, грязи, мха, растительности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Подмостовая 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5.1.7.1.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Конуса береговых опор не очищены от мусора, лишнего грунта, не спланированы. На бетонных конусах имеется растительность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5.1.7.2.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Размывы конусов береговых опор не ликвидированы, конуса устоев не укреплены бетоном или посевом трав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5.1.7.3.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Подмостовая зона и русло не очищены от наносов, мусора, посторонних предметов. Холмы грязи под водоотводными трубками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5.1.7.4.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Размывы подмостовой зоны. Грунт в подмостовой зоне не спланирован (не выровнен)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5.1.7.5.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Деревья и кустарники не вырублены. Порубочные остатки не удалены из полосы отвода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5.1.7.6.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Del="001B1A91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Высота травы более 30 см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5.1.7.7.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очищена подмостовая зона и русло от мусора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5.1.7.8.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очищена подмостовая зона и русло от посторонних предметов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5.1.8.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Подходы и регуляционные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Водоотводные лотки (в т.ч. приемные оголовки, гасители) не исправны, не обеспечивают водоотвод. Разрушенные, размороженные элементы лотков не заменены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Прикромочные и телескопические водоотводные лотки, приемные оголовки, гасители не очищены от мусора, грязи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1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Промоины и просадки в зоне сопряжения моста с насыпью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Размывы откосов и обочин подходов на длине 6 м, а также около водоотводных лотков и за гасителем, на 100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не более,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очищенные обочины, откосы на длине 6 м от сооружения от мусора и посторонних предметов, % от протяженности, не более: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очищенная от мусора система водоотвода (водоотводные лотки, гасители и т.д.)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Ограждения на подходах в пределах 6 м зоны не очищены от мусора, % от протяженности, не более: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5.1.8.8.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очищены конуса от мусора, % от площади, не более: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5.1.8.9.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очищены от мусора регуляционные сооружения, % от площади, не более: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5.1.8.10.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очищены от посторонних предметов регуляционные сооружения, % от площади, не более: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5.1.9.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Лестничные 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5.1.9.1.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Лестничные сходы (в том числе перила, не окрашенные с обеих сторон) не очищены от мусора, грязи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1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5.1.9.2.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Перила лестничных сходов не укреплены, не отремонтированы, наличие деформированных элементов*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1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5.1.9.3.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Обочины и ограждения на подходах в пределах 6-ти метровой зоны не очищены от грязи, мусора.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5.1.9.4.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Высота травы более 30 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  <w:r w:rsidRPr="004D5B56">
              <w:rPr>
                <w:sz w:val="20"/>
                <w:szCs w:val="20"/>
              </w:rPr>
              <w:t xml:space="preserve">,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5.1.9.5.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Повреждения отдельных элементов лестничных 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5.1.9.6.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очищенная от мусора лестничные 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  <w:r w:rsidRPr="004D5B56">
              <w:rPr>
                <w:sz w:val="20"/>
                <w:szCs w:val="20"/>
                <w:lang w:val="en-US"/>
              </w:rPr>
              <w:t>, I</w:t>
            </w:r>
            <w:r w:rsidRPr="004D5B56">
              <w:rPr>
                <w:sz w:val="20"/>
                <w:szCs w:val="20"/>
              </w:rPr>
              <w:t xml:space="preserve">В, </w:t>
            </w:r>
            <w:r w:rsidRPr="004D5B56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 xml:space="preserve">ВОДОПРОПУСКНЫЕ ТРУБЫ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5.2.1.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Локальные разрушения укрепления откоса насыпи (для каждого откоса)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144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Заиливание водопропускных труб (для каждой трубы)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5.2.3.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Повреждения оголовков трубы (для каждого оголовка), не более,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144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Размыв русла водотоков у оголовков водопропускных труб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Смещение секций трубы в плане и в профиле*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Раскрытые швы между звеньями водопропускных труб (для каждого шва)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Застой воды у оголовков водопропускных труб (для каждой трубы)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5.2.8.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Древесно-кустарниковая растительность высотой более 25 см у оголовков и в русле водопропускных труб в пределах полосы отвода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5.2.9.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посторонних предметов в теле трубы и у оголовков водопропускных труб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 xml:space="preserve">ТОННЕЛИ, ГАЛЕРЕИ, ПЕШЕХОДНЫЕ ПЕРЕХОДЫ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Локальные повреждения обделки тоннеля, % от общей площади: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2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Оползание грунта над порталами искусственного тоннеля (для каждого портала)*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  <w:r w:rsidRPr="004D5B56">
              <w:rPr>
                <w:sz w:val="20"/>
                <w:szCs w:val="20"/>
                <w:lang w:val="en-US"/>
              </w:rPr>
              <w:t>, I</w:t>
            </w:r>
            <w:r w:rsidRPr="004D5B56">
              <w:rPr>
                <w:sz w:val="20"/>
                <w:szCs w:val="20"/>
              </w:rPr>
              <w:t>В</w:t>
            </w:r>
            <w:r w:rsidRPr="004D5B56">
              <w:rPr>
                <w:sz w:val="20"/>
                <w:szCs w:val="20"/>
                <w:lang w:val="en-US"/>
              </w:rPr>
              <w:t>, II, III, IV, V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402658" w:rsidRPr="00053026" w:rsidTr="00BF1FC6">
        <w:trPr>
          <w:cantSplit/>
          <w:trHeight w:val="1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658" w:rsidRPr="004D5B56" w:rsidRDefault="00402658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>
              <w:rPr>
                <w:sz w:val="20"/>
                <w:szCs w:val="20"/>
              </w:rPr>
              <w:t>3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58" w:rsidRPr="00053026" w:rsidRDefault="00402658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Локальные повреждения лестничных сходов (для </w:t>
            </w:r>
          </w:p>
          <w:p w:rsidR="00402658" w:rsidRPr="004D5B56" w:rsidRDefault="00402658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каждого лотка, схода)*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  <w:r w:rsidRPr="004D5B56">
              <w:rPr>
                <w:sz w:val="20"/>
                <w:szCs w:val="20"/>
                <w:lang w:val="en-US"/>
              </w:rPr>
              <w:t>, I</w:t>
            </w:r>
            <w:r w:rsidRPr="004D5B56">
              <w:rPr>
                <w:sz w:val="20"/>
                <w:szCs w:val="20"/>
              </w:rPr>
              <w:t>В</w:t>
            </w:r>
            <w:r w:rsidRPr="004D5B56">
              <w:rPr>
                <w:sz w:val="20"/>
                <w:szCs w:val="20"/>
                <w:lang w:val="en-US"/>
              </w:rPr>
              <w:t>, II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402658" w:rsidRPr="00053026" w:rsidTr="00BF1FC6">
        <w:trPr>
          <w:cantSplit/>
          <w:trHeight w:val="21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658" w:rsidRPr="004D5B56" w:rsidRDefault="00402658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58" w:rsidRPr="004D5B56" w:rsidRDefault="00402658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II, III</w:t>
            </w: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192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402658" w:rsidRPr="00053026" w:rsidTr="00BF1FC6">
        <w:trPr>
          <w:cantSplit/>
          <w:trHeight w:val="8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58" w:rsidRPr="004D5B56" w:rsidRDefault="00402658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58" w:rsidRPr="004D5B56" w:rsidRDefault="00402658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IV, V</w:t>
            </w: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288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336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2658" w:rsidRPr="004D5B56" w:rsidRDefault="00402658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4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Неисправности в системах водоотвода, вентиляции, освещения, пожаротушения, связи и др.*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1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5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Мусор, загрязнение и посторонние предметы в искусственном дорожном сооружении, загрязнение прохожей части надземных пешеходных переходов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1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6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Неукрепленные перила, разрывы и другие повреждения ограждений в зоне движения пешеходов* (для каждого участка длиной 10 метров)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7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Загрязнение и повреждение покрытия и стен крытых надземных пешеходных переходов*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8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мусора и посторонних предметов в подземных и надземных пешеходных переходах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Del="001B1A91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9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мусора на прилегающей к подземным и надземным пешеходным переходам территории, % от площади, не более: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ПОДПОРНЫЕ СТЕНКИ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5.4.1.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Видимые повреждения конструкции подпорных стенок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1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5.4.2.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Повреждение штукатурки, окраски (побелки) подпорных стенок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1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5.4.3.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Подмывы и размывы у подпорных стен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ОЧИСТНЫЕ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5.5.1.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Мусор и посторонние предметы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5.5.2.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Нарушение системы водоочистки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5.5.3.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Иловые отложения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5.5.4.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Растительность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5.5.5.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конструктивных элементов очистных сооружений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5.5.6.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очищены водоприемные колодцы фильтрационного бассейна и прилегающей территории от мусора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ПРОЧЕЕ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5.6.1.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Несвоевременная сборка и разборка сезонных (временных) сооружений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1,2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5.6.2.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Ненадлежащее состояние наплавных и разводных мостов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5.6.3.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Неисправность судовой сигнализации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5.6.4.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Ненадлежащее состояние паромных переправ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E22666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ЭЛЕМЕНТЫ ОБУСТРОЙСТВА АВТОМОБИЛЬНЫХ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C2EC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Дорожные знаки и разметка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требований нормативных документов по установке дорожных знаков: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6.1.1.1.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Дорожных знаков (знаков 2.1 – 2.7)*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Дорожных знаков (знаков обеспечивающих безопасность движения*</w:t>
            </w:r>
            <w:r w:rsidRPr="004D5B56">
              <w:rPr>
                <w:sz w:val="20"/>
                <w:szCs w:val="20"/>
                <w:vertAlign w:val="superscript"/>
              </w:rPr>
              <w:footnoteReference w:id="39"/>
            </w:r>
            <w:r w:rsidRPr="004D5B56">
              <w:rPr>
                <w:sz w:val="20"/>
                <w:szCs w:val="20"/>
                <w:vertAlign w:val="superscript"/>
              </w:rPr>
              <w:t xml:space="preserve"> </w:t>
            </w:r>
            <w:r w:rsidRPr="004D5B56">
              <w:rPr>
                <w:sz w:val="20"/>
                <w:szCs w:val="20"/>
              </w:rPr>
              <w:t>(кроме знаков 2.1 – 2.7)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6.1.1.3.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Дорожных знаков (других)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дорожных знаков (для каждого знака), затрудняющие их восприятие*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Временно установленные технические средства организации дорожного движения, не убранные после устранения причины, вызвавшей необходимость их установки*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Растительность на откосах, затрудняющая видимость технических средств организации дорожного движения (дорожных знаков, направляющих устройств, сигналов светофоров и т.д.) с расстояния менее 100 м*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стоек дорожных знаков, включая П, Г, Т-образные опоры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требований нормативных документов по нанесению, применению и эксплуатации разметки: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</w:t>
            </w:r>
            <w:r w:rsidR="003D0450">
              <w:rPr>
                <w:sz w:val="20"/>
                <w:szCs w:val="20"/>
              </w:rPr>
              <w:t>6</w:t>
            </w:r>
            <w:r w:rsidRPr="004D5B56">
              <w:rPr>
                <w:sz w:val="20"/>
                <w:szCs w:val="20"/>
              </w:rPr>
              <w:t>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Горизонтальной разметки проезжей части*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Pr="004D5B56">
              <w:rPr>
                <w:sz w:val="20"/>
                <w:szCs w:val="20"/>
                <w:vertAlign w:val="superscript"/>
              </w:rPr>
              <w:footnoteReference w:id="40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</w:t>
            </w:r>
            <w:r w:rsidR="003D0450">
              <w:rPr>
                <w:sz w:val="20"/>
                <w:szCs w:val="20"/>
              </w:rPr>
              <w:t>6</w:t>
            </w:r>
            <w:r w:rsidRPr="004D5B56">
              <w:rPr>
                <w:sz w:val="20"/>
                <w:szCs w:val="20"/>
              </w:rPr>
              <w:t>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Вертикальной разметки элементы обустройства и сооружений*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</w:t>
            </w:r>
            <w:r w:rsidR="003D0450">
              <w:rPr>
                <w:sz w:val="20"/>
                <w:szCs w:val="20"/>
              </w:rPr>
              <w:t>6</w:t>
            </w:r>
            <w:r w:rsidRPr="004D5B56">
              <w:rPr>
                <w:sz w:val="20"/>
                <w:szCs w:val="20"/>
              </w:rPr>
              <w:t>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Сверхнормативный износ линий горизонтальной дорожной разметки* (более 50% для краски и 25%  для термопластика)</w:t>
            </w:r>
            <w:r w:rsidRPr="004D5B56">
              <w:rPr>
                <w:sz w:val="20"/>
                <w:szCs w:val="20"/>
                <w:vertAlign w:val="superscript"/>
              </w:rPr>
              <w:footnoteReference w:id="41"/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5B39DE" w:rsidRPr="00053026" w:rsidTr="004D5B56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</w:t>
            </w:r>
            <w:r w:rsidR="003D0450">
              <w:rPr>
                <w:sz w:val="20"/>
                <w:szCs w:val="20"/>
              </w:rPr>
              <w:t>6</w:t>
            </w:r>
            <w:r w:rsidRPr="004D5B56">
              <w:rPr>
                <w:sz w:val="20"/>
                <w:szCs w:val="20"/>
              </w:rPr>
              <w:t>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Отсутствие вертикальной разметки на опорах и пролетных строениях путепроводов и соответствующих дорожных знаков над автомобильной дорогой*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Дорожные ограждения и направляющие 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требований нормативных документов по установке дорожных ограждений и направляющих устройств: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Ограждения барьерного типа*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Направляющих устройств*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Видимые дефекты направляющих устройств (дорожных сигнальных столбиков, дорожных тумб, буферов и т.д.)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Дефекты дорожных ограждений (в т.ч. пешеходных), противоослепляющих и шумозащитных экранов*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5B39DE" w:rsidRPr="00053026" w:rsidTr="004D5B56">
        <w:trPr>
          <w:cantSplit/>
          <w:trHeight w:val="18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6.2.4.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Отсутствие или повреждение окраски ограждений, кроме оцинкованных поверхностей на 100 м ограждений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Примечание: отсутствие окраски, равно как окраска без учета нормативных требований – нд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24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6.2.5.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Отсутствие (дефекты с недопустимым снижением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3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4D5B56" w:rsidRPr="00053026" w:rsidTr="004D5B56">
        <w:trPr>
          <w:cantSplit/>
          <w:trHeight w:val="6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30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4D5B56" w:rsidRPr="00053026" w:rsidTr="004D5B56">
        <w:trPr>
          <w:cantSplit/>
          <w:trHeight w:val="32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III, IV, V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ИТС, включая АСУДД, контроль состояния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требований нормативных документов по установке элементов ИТС: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Светофоров дорожных*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23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5B39DE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6.3.2.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Дефекты дорожных светофоров * (для каждой светофорной колонки)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  <w:r w:rsidRPr="004D5B56">
              <w:rPr>
                <w:sz w:val="20"/>
                <w:szCs w:val="20"/>
                <w:vertAlign w:val="superscript"/>
              </w:rPr>
              <w:footnoteReference w:id="42"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1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элементов крепления дорожных светофоров (для каждой светофорной колонки)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  <w:r w:rsidRPr="004D5B56">
              <w:rPr>
                <w:sz w:val="20"/>
                <w:szCs w:val="20"/>
                <w:vertAlign w:val="superscript"/>
              </w:rPr>
              <w:footnoteReference w:id="4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</w:t>
            </w:r>
            <w:r w:rsidR="00D438BB">
              <w:rPr>
                <w:rStyle w:val="FootnoteReference"/>
                <w:sz w:val="20"/>
                <w:szCs w:val="20"/>
              </w:rPr>
              <w:footnoteReference w:id="44"/>
            </w:r>
            <w:r w:rsidRPr="004D5B56">
              <w:rPr>
                <w:sz w:val="20"/>
                <w:szCs w:val="20"/>
              </w:rPr>
              <w:t xml:space="preserve"> табло с изменяющейся информацией, затрудняющие их восприятие*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</w:t>
            </w:r>
            <w:r w:rsidR="00D438BB">
              <w:rPr>
                <w:rStyle w:val="FootnoteReference"/>
                <w:sz w:val="20"/>
                <w:szCs w:val="20"/>
              </w:rPr>
              <w:footnoteReference w:id="45"/>
            </w:r>
            <w:r w:rsidRPr="004D5B56">
              <w:rPr>
                <w:sz w:val="20"/>
                <w:szCs w:val="20"/>
              </w:rPr>
              <w:t xml:space="preserve"> дорожных контроллеров, детекторов транспорта, камер видеонаблюдения и метеостанций*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</w:t>
            </w:r>
            <w:r w:rsidR="00D438BB">
              <w:rPr>
                <w:rStyle w:val="FootnoteReference"/>
                <w:sz w:val="20"/>
                <w:szCs w:val="20"/>
              </w:rPr>
              <w:footnoteReference w:id="46"/>
            </w:r>
            <w:r w:rsidRPr="004D5B56">
              <w:rPr>
                <w:sz w:val="20"/>
                <w:szCs w:val="20"/>
              </w:rPr>
              <w:t xml:space="preserve"> требований нормативных документов по установке элементов ИТС, кроме элементов, указанных в п. 6.3.1.1.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  <w:r w:rsidRPr="004D5B56">
              <w:rPr>
                <w:sz w:val="20"/>
                <w:szCs w:val="20"/>
                <w:vertAlign w:val="superscript"/>
              </w:rPr>
              <w:footnoteReference w:id="47"/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  <w:lang w:val="en-US"/>
              </w:rPr>
            </w:pPr>
            <w:r w:rsidRPr="004D5B56">
              <w:rPr>
                <w:b/>
                <w:sz w:val="20"/>
                <w:szCs w:val="20"/>
              </w:rPr>
              <w:t>6.4.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Места отдыха, остановочные пункты, стоянки 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6.4.1.1.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остановочных пунктов общественного транспорта, площадок отдыха, площадок для стоянки транспортных средств*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6.4.1.2.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мусора на остановках общественного транспорта, площадках отдыха и стоянках транспортных средств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Допускается наличие мусора, % от площади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6.4.1.3.</w:t>
            </w:r>
          </w:p>
        </w:tc>
        <w:tc>
          <w:tcPr>
            <w:tcW w:w="5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Переполненные контейнеры и урны для сбора мусора на остановках общественного транспорта, площадках отдыха и стоянках транспортных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Объекты, предназначенные для освещения автомобильных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6.5.1.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линий наружного электроосвещения</w:t>
            </w:r>
            <w:r w:rsidR="00D438BB">
              <w:rPr>
                <w:rStyle w:val="FootnoteReference"/>
                <w:sz w:val="20"/>
                <w:szCs w:val="20"/>
              </w:rPr>
              <w:footnoteReference w:id="48"/>
            </w:r>
            <w:r w:rsidRPr="004D5B56">
              <w:rPr>
                <w:sz w:val="20"/>
                <w:szCs w:val="20"/>
              </w:rPr>
              <w:t xml:space="preserve"> проезжей части, искусственных сооружений и элементов обустройства</w:t>
            </w:r>
            <w:r w:rsidRPr="004D5B56">
              <w:rPr>
                <w:sz w:val="20"/>
                <w:szCs w:val="20"/>
                <w:vertAlign w:val="superscript"/>
              </w:rPr>
              <w:footnoteReference w:id="49"/>
            </w:r>
            <w:r w:rsidRPr="004D5B56">
              <w:rPr>
                <w:sz w:val="20"/>
                <w:szCs w:val="20"/>
              </w:rPr>
              <w:t xml:space="preserve">. 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Срок ликвидации отказов в работе наружных осветительных установок, связанных с обрывом электрических проводов или повреждением опор, выходом из строя источника света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72;</w:t>
            </w:r>
          </w:p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Незамедлительно после обнружения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</w:t>
            </w:r>
            <w:r w:rsidR="003846B6">
              <w:rPr>
                <w:sz w:val="20"/>
                <w:szCs w:val="20"/>
              </w:rPr>
              <w:t>00</w:t>
            </w:r>
            <w:r w:rsidRPr="004D5B56">
              <w:rPr>
                <w:sz w:val="20"/>
                <w:szCs w:val="20"/>
              </w:rPr>
              <w:t>2</w:t>
            </w:r>
            <w:r w:rsidR="003846B6">
              <w:rPr>
                <w:sz w:val="20"/>
                <w:szCs w:val="20"/>
              </w:rPr>
              <w:t>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</w:t>
            </w:r>
            <w:r w:rsidR="003846B6">
              <w:rPr>
                <w:sz w:val="20"/>
                <w:szCs w:val="20"/>
              </w:rPr>
              <w:t>0056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Пешеходные и велосипедные дорожки, тротуары, прочие элементы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1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6.6.1.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Отдельные выбоины на покрытии тротуаров, пешеходных и велосипедных дорожек* на 100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площади покрытия не более,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6.6.2.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искусственных неровностей, шумовых полос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6.6.3.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дорожных зеркал*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4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6.6.4.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Видимые повреждения (сколы, шелушения) бордюров, при условии, что глубина скола, шелушения не превышает 3 см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Примечание: другие дефекты бордюров не допускаются.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Срок устранения дефектов разметки на бордюрах определяется в соответствии с действующей технологией и дополнительно согласовывается Заказчиком исходя из конкретных условий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5B39DE" w:rsidRPr="00053026" w:rsidTr="004D5B56">
        <w:trPr>
          <w:cantSplit/>
          <w:trHeight w:val="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6.6.5.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Не очищенные от мусора тротуары </w:t>
            </w:r>
          </w:p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Допускается наличие мусора, % от протяженности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Пункты весового и габаритного контроля транспортных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6.7.1.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весо-измерительного оборудования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6.7.2.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табло с изменяющейся информацией (при наличии), затрудняющие их восприятие 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6.8.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Пункты взимания платы (ПВП)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6.8.1.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дефектов (нарушений), указанных в главах 1, 2, 3, 4, 6, 7 и 8, а также частях 3.2, 3.3, 3.4 в зоне относящейся к ПВП</w:t>
            </w:r>
            <w:r w:rsidR="00245D43">
              <w:rPr>
                <w:rStyle w:val="FootnoteReference"/>
                <w:sz w:val="20"/>
                <w:szCs w:val="20"/>
              </w:rPr>
              <w:footnoteReference w:id="50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6.9.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Заборы; шумозащитные и ветрозащитные устройства; подобные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6.9.1.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Отсутствие (дефекты, повреждения) элементов защитных устройств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6.10.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Сооружения, предназначенные для охраны автомобильных дорог и идс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6.10.1.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детекторов транспорта и камер видеонаблюдения 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B39DE" w:rsidRPr="004D5B56" w:rsidRDefault="005B39DE" w:rsidP="005B39DE">
            <w:pPr>
              <w:rPr>
                <w:b/>
                <w:sz w:val="20"/>
                <w:szCs w:val="20"/>
                <w:lang w:val="en-US"/>
              </w:rPr>
            </w:pPr>
            <w:r w:rsidRPr="004D5B56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ОБЕСПЕЧЕНИЕ БЕЗОПАСНОСТИ ДОРОЖНОГО ДВИЖЕНИЯ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Случаи затруднения движения транспортных средств по вине Исполнителя (Подрядчика)*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Случаи возникновения препятствий для движения, влияющих на уровень безопасности, по вине Исполнителя (Подрядчика)*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7.3.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Дорожно-транспортные происшествия с дорожными условиями в месте совершения ДТП, зависящие от дефектов содержания Автомобильной дороги*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E22666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5B39DE" w:rsidRPr="004D5B56" w:rsidRDefault="005B39DE" w:rsidP="005B39DE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ЭКОЛОГИЧЕСКАЯ БЕЗОПАСНОСТЬ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8.1.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Загрязнения поверхностных и грунтовых вод в периоды эксплуатации по вине Подрядчика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5B39DE" w:rsidRPr="00053026" w:rsidTr="004D5B56">
        <w:trPr>
          <w:cantSplit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8.2.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DE" w:rsidRPr="004D5B56" w:rsidRDefault="005B39DE" w:rsidP="005B39DE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Деформации и повреждения сетчатого ограждения, установленного в местах концентрации животных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9DE" w:rsidRPr="004D5B56" w:rsidRDefault="005B39DE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</w:tbl>
    <w:p w:rsidR="00247D2E" w:rsidRPr="005A196B" w:rsidRDefault="00247D2E" w:rsidP="00247D2E">
      <w:pPr>
        <w:spacing w:line="276" w:lineRule="auto"/>
        <w:ind w:left="720"/>
        <w:rPr>
          <w:rFonts w:eastAsia="MS Mincho"/>
          <w:lang w:eastAsia="en-US"/>
        </w:rPr>
      </w:pPr>
    </w:p>
    <w:p w:rsidR="00247D2E" w:rsidRPr="004D5B56" w:rsidRDefault="00270A8C" w:rsidP="00247D2E">
      <w:pPr>
        <w:ind w:left="1134" w:hanging="774"/>
        <w:jc w:val="both"/>
        <w:rPr>
          <w:b/>
          <w:sz w:val="20"/>
          <w:szCs w:val="20"/>
        </w:rPr>
      </w:pPr>
      <w:r w:rsidRPr="004D5B56">
        <w:rPr>
          <w:b/>
          <w:sz w:val="20"/>
          <w:szCs w:val="20"/>
        </w:rPr>
        <w:t>* - Перечень дефектов, напрямую влияющих на уровень безопасности дорожного движения</w:t>
      </w:r>
    </w:p>
    <w:p w:rsidR="005C3ACB" w:rsidRDefault="005C3ACB" w:rsidP="004D5B56">
      <w:pPr>
        <w:spacing w:after="120"/>
        <w:ind w:left="1134" w:hanging="1134"/>
        <w:rPr>
          <w:rFonts w:eastAsia="MS Mincho"/>
          <w:b/>
          <w:i/>
          <w:lang w:eastAsia="en-US"/>
        </w:rPr>
      </w:pPr>
      <w:r w:rsidRPr="002023CD">
        <w:rPr>
          <w:rFonts w:eastAsia="MS Mincho"/>
          <w:b/>
          <w:i/>
          <w:lang w:eastAsia="en-US"/>
        </w:rPr>
        <w:t xml:space="preserve">Требования к показателям, характеризующим </w:t>
      </w:r>
      <w:r>
        <w:rPr>
          <w:rFonts w:eastAsia="MS Mincho"/>
          <w:b/>
          <w:i/>
          <w:lang w:eastAsia="en-US"/>
        </w:rPr>
        <w:t>уровень</w:t>
      </w:r>
      <w:r w:rsidRPr="002023CD">
        <w:rPr>
          <w:rFonts w:eastAsia="MS Mincho"/>
          <w:b/>
          <w:i/>
          <w:lang w:eastAsia="en-US"/>
        </w:rPr>
        <w:t xml:space="preserve"> содержания Автомобильной </w:t>
      </w:r>
      <w:r>
        <w:rPr>
          <w:rFonts w:eastAsia="MS Mincho"/>
          <w:b/>
          <w:i/>
          <w:lang w:eastAsia="en-US"/>
        </w:rPr>
        <w:t>Д</w:t>
      </w:r>
      <w:r w:rsidRPr="002023CD">
        <w:rPr>
          <w:rFonts w:eastAsia="MS Mincho"/>
          <w:b/>
          <w:i/>
          <w:lang w:eastAsia="en-US"/>
        </w:rPr>
        <w:t xml:space="preserve">ороги в </w:t>
      </w:r>
      <w:r>
        <w:rPr>
          <w:rFonts w:eastAsia="MS Mincho"/>
          <w:b/>
          <w:i/>
          <w:lang w:eastAsia="en-US"/>
        </w:rPr>
        <w:t>зимний</w:t>
      </w:r>
      <w:r w:rsidRPr="002023CD">
        <w:rPr>
          <w:rFonts w:eastAsia="MS Mincho"/>
          <w:b/>
          <w:i/>
          <w:lang w:eastAsia="en-US"/>
        </w:rPr>
        <w:t xml:space="preserve"> период </w:t>
      </w:r>
      <w:r>
        <w:rPr>
          <w:rFonts w:eastAsia="MS Mincho"/>
          <w:b/>
          <w:i/>
          <w:lang w:eastAsia="en-US"/>
        </w:rPr>
        <w:t>на Э</w:t>
      </w:r>
      <w:r w:rsidRPr="002023CD">
        <w:rPr>
          <w:rFonts w:eastAsia="MS Mincho"/>
          <w:b/>
          <w:i/>
          <w:lang w:eastAsia="en-US"/>
        </w:rPr>
        <w:t>ксплуатаци</w:t>
      </w:r>
      <w:r>
        <w:rPr>
          <w:rFonts w:eastAsia="MS Mincho"/>
          <w:b/>
          <w:i/>
          <w:lang w:eastAsia="en-US"/>
        </w:rPr>
        <w:t>онной Стадии</w:t>
      </w:r>
    </w:p>
    <w:tbl>
      <w:tblPr>
        <w:tblW w:w="1516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162"/>
        <w:gridCol w:w="4687"/>
        <w:gridCol w:w="1271"/>
        <w:gridCol w:w="1145"/>
        <w:gridCol w:w="1491"/>
        <w:gridCol w:w="1343"/>
        <w:gridCol w:w="6"/>
        <w:gridCol w:w="819"/>
        <w:gridCol w:w="885"/>
        <w:gridCol w:w="7"/>
        <w:gridCol w:w="792"/>
        <w:gridCol w:w="709"/>
        <w:gridCol w:w="846"/>
      </w:tblGrid>
      <w:tr w:rsidR="00BB19C3" w:rsidRPr="00053026" w:rsidTr="004D5B56">
        <w:trPr>
          <w:cantSplit/>
          <w:trHeight w:val="484"/>
          <w:tblHeader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№ п/п</w:t>
            </w:r>
          </w:p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</w:p>
        </w:tc>
        <w:tc>
          <w:tcPr>
            <w:tcW w:w="4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Наименование показателя, дефекта содержания Автомобильной дороги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9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Значение показателя в период эксплуатации</w:t>
            </w:r>
          </w:p>
        </w:tc>
        <w:tc>
          <w:tcPr>
            <w:tcW w:w="250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Директивный срок устранения дефекта/отклонения (час)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КС</w:t>
            </w:r>
            <w:r w:rsidRPr="004D5B56">
              <w:rPr>
                <w:b/>
                <w:sz w:val="20"/>
                <w:szCs w:val="20"/>
                <w:lang w:val="en-US"/>
              </w:rPr>
              <w:t>i</w:t>
            </w:r>
            <w:r w:rsidR="00AF6819" w:rsidRPr="004D5B56">
              <w:rPr>
                <w:rStyle w:val="FootnoteReference"/>
                <w:b/>
                <w:sz w:val="20"/>
                <w:szCs w:val="20"/>
              </w:rPr>
              <w:footnoteReference w:customMarkFollows="1" w:id="51"/>
              <w:t>46</w:t>
            </w:r>
          </w:p>
        </w:tc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КСД</w:t>
            </w:r>
            <w:r w:rsidRPr="004D5B56">
              <w:rPr>
                <w:b/>
                <w:sz w:val="20"/>
                <w:szCs w:val="20"/>
                <w:lang w:val="en-US"/>
              </w:rPr>
              <w:t>i</w:t>
            </w:r>
            <w:r w:rsidR="00AF6819" w:rsidRPr="004D5B56">
              <w:rPr>
                <w:rStyle w:val="FootnoteReference"/>
                <w:b/>
                <w:sz w:val="20"/>
                <w:szCs w:val="20"/>
              </w:rPr>
              <w:footnoteReference w:customMarkFollows="1" w:id="52"/>
              <w:t>47</w:t>
            </w:r>
          </w:p>
        </w:tc>
      </w:tr>
      <w:tr w:rsidR="00BB19C3" w:rsidRPr="00053026" w:rsidTr="004D5B56">
        <w:trPr>
          <w:cantSplit/>
          <w:trHeight w:val="38"/>
          <w:tblHeader/>
        </w:trPr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4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6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Уровни содержания</w:t>
            </w:r>
            <w:r w:rsidR="00AF6819" w:rsidRPr="004D5B56">
              <w:rPr>
                <w:rStyle w:val="FootnoteReference"/>
                <w:b/>
                <w:sz w:val="20"/>
                <w:szCs w:val="20"/>
              </w:rPr>
              <w:footnoteReference w:customMarkFollows="1" w:id="53"/>
              <w:t>48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38"/>
          <w:tblHeader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4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38"/>
          <w:tblHeader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11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ЗЕМЛЯНОЕ ПОЛОТНО, ПОЛОСА ОТВОДА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Обочины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1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Возвышение обочин с уплотненным слоем снега над проезжей частью*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BB19C3" w:rsidRPr="00053026" w:rsidTr="004D5B56">
        <w:trPr>
          <w:cantSplit/>
          <w:trHeight w:val="30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Рыхлый (талый) снег на обочине, после окончания снегоочистки*, толщиной более 1,0 (2,0) см.</w:t>
            </w:r>
          </w:p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Ширина очистки обочин IA, IБ, IB - 100%, для остальных - 50%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 (2,0)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 (2,0)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BB19C3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1.1.3.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Снежные валы высотой более 0,5 м:</w:t>
            </w:r>
          </w:p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- ближе 5 м от пешеходного перехода;</w:t>
            </w:r>
          </w:p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- ближе 20 м от остановочного пункта общественного транспорта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Откосы**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1.3.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Разделительная полоса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26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1.3.1.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Возвышение разделительной полосы с уплотненным слоем снега (при отсутствии бордюра, ограждения) над проезжей частью*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Прочее**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СИСТЕМА ВОДООТВОДА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CDDC" w:themeFill="accent5" w:themeFillTint="99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Открытая система (поверхностный водоотвод)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25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Застой воды на обочинах в местах с необеспеченным из-за снежно-ледяных отложений водоотводом* (для каждого места)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BB19C3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Застой воды на проезжей части в местах с необеспеченным из-за снежно-ледяных отложений водоотводом (для каждого места)*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Незамедлительно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Закрытая система (ливневая канализация, дреннаж)**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2.2.1.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Застой воды на проезжей части в местах с необеспеченным из-за снежно-ледяных отложений водоотводом (для каждого места)*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Незамедлительно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ПОЛОСА ОТВОДА**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ДОРОЖНАЯ ОДЕЖДА (В Т.Ч. НА ИСПОЛЬЗУЕМЫХ СЪЕЗДАХ)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Покрытие проезжей части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12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Срок снегоочистки* не более, часов: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BB19C3" w:rsidRPr="00053026" w:rsidTr="004D5B56">
        <w:trPr>
          <w:cantSplit/>
          <w:trHeight w:val="10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Зимняя скользкость*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  <w:r w:rsidRPr="004D5B56">
              <w:rPr>
                <w:sz w:val="20"/>
                <w:szCs w:val="20"/>
                <w:lang w:val="en-US"/>
              </w:rPr>
              <w:t>, I</w:t>
            </w:r>
            <w:r w:rsidRPr="004D5B56">
              <w:rPr>
                <w:sz w:val="20"/>
                <w:szCs w:val="20"/>
              </w:rPr>
              <w:t xml:space="preserve">В, </w:t>
            </w:r>
            <w:r w:rsidRPr="004D5B56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BB19C3" w:rsidRPr="00053026" w:rsidTr="004D5B56">
        <w:trPr>
          <w:cantSplit/>
          <w:trHeight w:val="21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Рыхлый (талый) снег во время снегопада, толщиной не более, см: </w:t>
            </w:r>
          </w:p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Нормативная ширина очистки - 100%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 (2,0)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BB19C3" w:rsidRPr="00053026" w:rsidTr="004D5B56">
        <w:trPr>
          <w:cantSplit/>
          <w:trHeight w:val="40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4.1.4.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Деформации и разрушения</w:t>
            </w:r>
            <w:r w:rsidR="00AF6819">
              <w:rPr>
                <w:rStyle w:val="FootnoteReference"/>
                <w:sz w:val="20"/>
                <w:szCs w:val="20"/>
              </w:rPr>
              <w:footnoteReference w:customMarkFollows="1" w:id="54"/>
              <w:t>49</w:t>
            </w:r>
            <w:r w:rsidRPr="004D5B56">
              <w:rPr>
                <w:sz w:val="20"/>
                <w:szCs w:val="20"/>
              </w:rPr>
              <w:t>, на 1000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проезжей части, не более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>, (в скобках: требования для весеннего периода, начало и продолжительность которого устанавливает Заказчик в зависимости от местных погодно-климатических условий)</w:t>
            </w:r>
          </w:p>
        </w:tc>
        <w:tc>
          <w:tcPr>
            <w:tcW w:w="7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Значения показателей в период эксплуатации и директивные сроки принимаются в соответствии с п. 4.1.5. для весенне-летне-осеннего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4.2.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Краевая полоса (полоса безопасности)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40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4.2.1.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Повреждения (деформации и разрушения) укрепленных краевых полос (КП и ПБ)</w:t>
            </w:r>
            <w:r w:rsidR="00AF6819">
              <w:rPr>
                <w:rStyle w:val="FootnoteReference"/>
                <w:sz w:val="20"/>
                <w:szCs w:val="20"/>
              </w:rPr>
              <w:footnoteReference w:customMarkFollows="1" w:id="55"/>
              <w:t>50</w:t>
            </w:r>
            <w:r w:rsidRPr="004D5B56">
              <w:rPr>
                <w:sz w:val="20"/>
                <w:szCs w:val="20"/>
              </w:rPr>
              <w:t>, на 1000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  <w:r w:rsidRPr="004D5B56">
              <w:rPr>
                <w:sz w:val="20"/>
                <w:szCs w:val="20"/>
              </w:rPr>
              <w:t xml:space="preserve"> общей площади, не более*, м</w:t>
            </w:r>
            <w:r w:rsidRPr="004D5B5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Значения показателей в период эксплуатации и директивные сроки принимаются в соответствии с п. 4.2.1. для весенне-летне-осеннего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BB19C3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4.2.2.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Срок снегоочистки* не более, часов</w:t>
            </w:r>
          </w:p>
        </w:tc>
        <w:tc>
          <w:tcPr>
            <w:tcW w:w="7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Значения показателей в период эксплуатации и директивные сроки принимаются в соответствии с п. 4.1.1. для зимнего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BB19C3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4.2.3.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Зимняя скользкость*</w:t>
            </w:r>
          </w:p>
        </w:tc>
        <w:tc>
          <w:tcPr>
            <w:tcW w:w="7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Значения показателей в период эксплуатации и директивные сроки принимаются в соответствии с п. 4.1.2. для зимнего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BB19C3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4.2.4.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Рыхлый (талый) снег во время снегопада, толщиной не более, см:</w:t>
            </w:r>
          </w:p>
          <w:p w:rsidR="00BB19C3" w:rsidRPr="004D5B56" w:rsidRDefault="00BB19C3" w:rsidP="00BB19C3">
            <w:pPr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Нормативная ширина очистки - 100%</w:t>
            </w:r>
          </w:p>
        </w:tc>
        <w:tc>
          <w:tcPr>
            <w:tcW w:w="7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Значения показателей в период эксплуатации и директивные сроки принимаются в соответствии с п. 4.1.3. для зимнего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ИСКУССТВЕННЫЕ СООРУЖЕНИЯ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B0F0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 xml:space="preserve">МОСТОВЫЕ СООРУЖЕНИЯ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B19C3" w:rsidRPr="004D5B56" w:rsidRDefault="00BB19C3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Мостовое полотно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</w:p>
        </w:tc>
      </w:tr>
      <w:tr w:rsidR="00BB19C3" w:rsidRPr="00053026" w:rsidTr="004D5B56">
        <w:trPr>
          <w:cantSplit/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Слой рыхлого (уплотненного) снега на тротуарах, проезжей части, за исключением тротуаров, не имеющих регулярного пешеходного движения во время снегопада и до окончания снегоуборки*, толщиной не более, см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 (3)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 (4)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 (5)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4D5B56">
              <w:rPr>
                <w:sz w:val="20"/>
                <w:szCs w:val="20"/>
                <w:lang w:val="en-US"/>
              </w:rPr>
              <w:t>n</w:t>
            </w:r>
            <w:r w:rsidR="00AF6819">
              <w:rPr>
                <w:rStyle w:val="FootnoteReference"/>
                <w:sz w:val="20"/>
                <w:szCs w:val="20"/>
                <w:lang w:val="en-US" w:eastAsia="en-US"/>
              </w:rPr>
              <w:footnoteReference w:customMarkFollows="1" w:id="56"/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BB19C3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9C3" w:rsidRPr="004D5B56" w:rsidRDefault="00BB19C3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Не посыпанные своевременно противогололедным материалом (без применений солей) тротуары в населенных пунктах*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n</w:t>
            </w:r>
            <w:r w:rsidR="00AF6819">
              <w:rPr>
                <w:rStyle w:val="FootnoteReference"/>
                <w:sz w:val="20"/>
                <w:szCs w:val="20"/>
                <w:lang w:val="en-US"/>
              </w:rPr>
              <w:footnoteReference w:customMarkFollows="1" w:id="57"/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BB19C3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5.1.1.3.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C3" w:rsidRPr="004D5B56" w:rsidRDefault="00BB19C3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очищенные от снега и льда водоотводные трубки, окна в тротуарных блоках и водоотводные лотки под деформационными швами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B19C3" w:rsidRPr="004D5B56" w:rsidRDefault="00BB19C3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053026" w:rsidRDefault="00D40F80" w:rsidP="00BB19C3">
            <w:pPr>
              <w:rPr>
                <w:b/>
                <w:sz w:val="20"/>
                <w:szCs w:val="20"/>
              </w:rPr>
            </w:pPr>
            <w:r w:rsidRPr="00300255">
              <w:rPr>
                <w:b/>
                <w:sz w:val="20"/>
                <w:szCs w:val="20"/>
              </w:rPr>
              <w:t>5.1.2.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053026" w:rsidRDefault="00D40F80" w:rsidP="00BB19C3">
            <w:pPr>
              <w:rPr>
                <w:b/>
                <w:sz w:val="20"/>
                <w:szCs w:val="20"/>
              </w:rPr>
            </w:pPr>
            <w:r w:rsidRPr="00300255">
              <w:rPr>
                <w:b/>
                <w:sz w:val="20"/>
                <w:szCs w:val="20"/>
              </w:rPr>
              <w:t>Ограждения проезжей части (металлические барьерные, железобетонные парапетные, бетонные бордюрные)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D40F80" w:rsidRPr="00053026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</w:tr>
      <w:tr w:rsidR="00D40F80" w:rsidRPr="00053026" w:rsidTr="003D0450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F80" w:rsidRPr="00AC62A4" w:rsidRDefault="00D40F80" w:rsidP="00D40F80">
            <w:pPr>
              <w:rPr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5.1.2.1.</w:t>
            </w:r>
          </w:p>
          <w:p w:rsidR="00D40F80" w:rsidRPr="00AC62A4" w:rsidRDefault="00D40F80" w:rsidP="00BB19C3">
            <w:pPr>
              <w:rPr>
                <w:b/>
                <w:sz w:val="20"/>
                <w:szCs w:val="20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F80" w:rsidRPr="00AC62A4" w:rsidRDefault="00D40F80" w:rsidP="00BB19C3">
            <w:pPr>
              <w:rPr>
                <w:b/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Высота ограждений не соответствует нормам*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  <w:r w:rsidRPr="00AC62A4">
              <w:rPr>
                <w:sz w:val="20"/>
                <w:szCs w:val="20"/>
                <w:lang w:val="en-US"/>
              </w:rPr>
              <w:t>IA, I</w:t>
            </w:r>
            <w:r w:rsidRPr="00AC62A4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3421D8">
            <w:pPr>
              <w:jc w:val="center"/>
              <w:rPr>
                <w:sz w:val="20"/>
                <w:szCs w:val="20"/>
              </w:rPr>
            </w:pPr>
            <w:r w:rsidRPr="0071024B">
              <w:rPr>
                <w:sz w:val="20"/>
                <w:szCs w:val="20"/>
              </w:rPr>
              <w:t>СЗ</w:t>
            </w:r>
            <w:r w:rsidRPr="0071024B">
              <w:rPr>
                <w:rStyle w:val="FootnoteReference"/>
                <w:sz w:val="20"/>
                <w:szCs w:val="20"/>
                <w:lang w:val="en-US"/>
              </w:rPr>
              <w:footnoteReference w:customMarkFollows="1" w:id="58"/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0,4</w:t>
            </w:r>
          </w:p>
        </w:tc>
      </w:tr>
      <w:tr w:rsidR="00D40F80" w:rsidRPr="00053026" w:rsidTr="003D0450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5.1.2.2.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Ограждения не закреплены и имеют неисправности; Деформированы стойки, компенсаторы, продольные элементы*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71024B">
              <w:rPr>
                <w:sz w:val="20"/>
                <w:szCs w:val="20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71024B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71024B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AC62A4">
              <w:rPr>
                <w:sz w:val="20"/>
                <w:szCs w:val="20"/>
              </w:rPr>
              <w:t>0,8</w:t>
            </w:r>
          </w:p>
        </w:tc>
      </w:tr>
      <w:tr w:rsidR="00D40F80" w:rsidRPr="00053026" w:rsidTr="003D0450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F80" w:rsidRPr="00AC62A4" w:rsidRDefault="00D40F80" w:rsidP="00BB19C3">
            <w:pPr>
              <w:rPr>
                <w:sz w:val="20"/>
                <w:szCs w:val="20"/>
              </w:rPr>
            </w:pPr>
            <w:r w:rsidRPr="00300255">
              <w:rPr>
                <w:sz w:val="20"/>
                <w:szCs w:val="20"/>
              </w:rPr>
              <w:t>5.1.2.3.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F80" w:rsidRPr="00AC62A4" w:rsidRDefault="00D40F80" w:rsidP="00BB19C3">
            <w:pPr>
              <w:rPr>
                <w:sz w:val="20"/>
                <w:szCs w:val="20"/>
              </w:rPr>
            </w:pPr>
            <w:r w:rsidRPr="00300255">
              <w:rPr>
                <w:sz w:val="20"/>
                <w:szCs w:val="20"/>
              </w:rPr>
              <w:t>Ограждения, включая элементы не очищены от снега*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  <w:r w:rsidRPr="0071024B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  <w:r w:rsidRPr="0071024B">
              <w:rPr>
                <w:sz w:val="20"/>
                <w:szCs w:val="20"/>
              </w:rPr>
              <w:t>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0F80" w:rsidRPr="00AC62A4" w:rsidRDefault="00D40F80" w:rsidP="00AC62A4">
            <w:pPr>
              <w:jc w:val="center"/>
              <w:rPr>
                <w:sz w:val="20"/>
                <w:szCs w:val="20"/>
              </w:rPr>
            </w:pPr>
            <w:r w:rsidRPr="0071024B">
              <w:rPr>
                <w:sz w:val="20"/>
                <w:szCs w:val="20"/>
              </w:rPr>
              <w:t>0,2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5.1.2.4.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Отсутствуют световозвращающие элементы на ограждениях (металлических барьерного типа, парапетных)*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Перильные ограждения тротуаров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5.1.3.1.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очищенные от снега и льда водоотводные лотки на конусах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IA, IБ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D40F80" w:rsidRPr="00053026" w:rsidTr="004D5B56">
        <w:trPr>
          <w:cantSplit/>
          <w:trHeight w:val="498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05302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5.1.3.2.</w:t>
            </w:r>
          </w:p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4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Поврежденные или неукрепленные в соответствии с нормативными требованиями секции перильного и ограждения*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>
              <w:rPr>
                <w:rStyle w:val="FootnoteReference"/>
                <w:sz w:val="20"/>
                <w:szCs w:val="20"/>
              </w:rPr>
              <w:footnoteReference w:customMarkFollows="1" w:id="59"/>
              <w:t>54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D40F80" w:rsidRPr="00053026" w:rsidTr="004D5B56">
        <w:trPr>
          <w:cantSplit/>
          <w:trHeight w:val="638"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4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Деформационные швы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5.1.4.1.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 очищенные от снега и льда водоотводные лотки под деформационными швами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IA, IБ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Пролетные строения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5.1.6.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Опоры и опорные части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5.1.7.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Подмостовая зона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5.1.8.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Опоры и опорные части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5.1.9.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Подходы и регуляционные сооружения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ВОДОПРОПУСКНЫЕ ТРУБЫ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5.2.1.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Снежно-ледяные отложения в теле трубы до начала паводка (для каждой трубы).</w:t>
            </w:r>
          </w:p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более 2/3 диаметра трубы - нд</w:t>
            </w:r>
          </w:p>
        </w:tc>
        <w:tc>
          <w:tcPr>
            <w:tcW w:w="25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Срок</w:t>
            </w:r>
            <w:r>
              <w:rPr>
                <w:rStyle w:val="FootnoteReference"/>
                <w:sz w:val="20"/>
                <w:szCs w:val="20"/>
              </w:rPr>
              <w:footnoteReference w:customMarkFollows="1" w:id="60"/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5.1.3.3.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Нераскрытые входные и выходные отверстия, нерасчищенные русла водопропускных труб после начала периода обильного снеготаяния (для каждой трубы).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 период обильного снеготаяния не</w:t>
            </w:r>
          </w:p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допускается</w:t>
            </w:r>
          </w:p>
        </w:tc>
        <w:tc>
          <w:tcPr>
            <w:tcW w:w="250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ТОННЕЛИ, ГАЛЕРЕИ, ПЕШЕХОДНЫЕ ПЕРЕХОДЫ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19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Неисправности в системах водоотвода, вентиляции, освещения, пожаротушения, связи и др.*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D40F80" w:rsidRPr="00053026" w:rsidTr="004D5B56">
        <w:trPr>
          <w:cantSplit/>
          <w:trHeight w:val="24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2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Слой снежно-ледяных отложений на подъездах к тоннелям, внутри тоннелей*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D40F80" w:rsidRPr="00053026" w:rsidTr="004D5B56">
        <w:trPr>
          <w:cantSplit/>
          <w:trHeight w:val="14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</w:t>
            </w:r>
            <w:r w:rsidR="00402658">
              <w:rPr>
                <w:sz w:val="20"/>
                <w:szCs w:val="20"/>
              </w:rPr>
              <w:t>3</w:t>
            </w:r>
            <w:r w:rsidRPr="004D5B56">
              <w:rPr>
                <w:sz w:val="20"/>
                <w:szCs w:val="20"/>
              </w:rPr>
              <w:t>.</w:t>
            </w:r>
            <w:r w:rsidR="00402658">
              <w:rPr>
                <w:sz w:val="20"/>
                <w:szCs w:val="20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Снежно-ледяные отложения на поверхности надземных пешеходных переходов*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D40F80" w:rsidRPr="00053026" w:rsidTr="004D5B56">
        <w:trPr>
          <w:cantSplit/>
          <w:trHeight w:val="31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5.3.</w:t>
            </w:r>
            <w:r w:rsidR="00402658">
              <w:rPr>
                <w:sz w:val="20"/>
                <w:szCs w:val="20"/>
              </w:rPr>
              <w:t>4</w:t>
            </w:r>
            <w:r w:rsidRPr="004D5B56">
              <w:rPr>
                <w:sz w:val="20"/>
                <w:szCs w:val="20"/>
              </w:rPr>
              <w:t>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Слой рыхлого (уплотненного) снега на лестничных сходах надземных и подземных пешеходных переходах, за исключением лестничных сходов, не имеющих регулярного пешеходного движения во время снегопада и до окончания снегоуборки*, толщиной не более, см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</w:t>
            </w:r>
            <w:r w:rsidRPr="004D5B56">
              <w:rPr>
                <w:sz w:val="20"/>
                <w:szCs w:val="20"/>
              </w:rPr>
              <w:t xml:space="preserve"> </w:t>
            </w:r>
            <w:r w:rsidRPr="004D5B56">
              <w:rPr>
                <w:sz w:val="20"/>
                <w:szCs w:val="20"/>
                <w:lang w:val="en-US"/>
              </w:rPr>
              <w:t>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 (3)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 (4)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 (5)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4D5B56">
              <w:rPr>
                <w:sz w:val="20"/>
                <w:szCs w:val="20"/>
                <w:lang w:val="en-US"/>
              </w:rPr>
              <w:t>n</w:t>
            </w:r>
            <w:r>
              <w:rPr>
                <w:rStyle w:val="FootnoteReference"/>
                <w:sz w:val="20"/>
                <w:szCs w:val="20"/>
                <w:lang w:val="en-US" w:eastAsia="en-US"/>
              </w:rPr>
              <w:footnoteReference w:customMarkFollows="1" w:id="61"/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E22666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ПОДПОРНЫЕ СТЕНКИ**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ОЧИСТНЫЕ СООРУЖЕНИЯ**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5.6.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ПРОЧЕЕ**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BFFFF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ЭЛЕМЕНТЫ ОБУСТРОЙСТВА АВТОМОБИЛЬНЫХ ДОРОГ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39BE1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Дорожные знаки и разметка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требований нормативных документов по установке дорожных знаков: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6.1.1.1.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Дорожных знаков (знаков 2.1 – 2.7)*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Дорожных знаков (знаков обеспечивающих безопасность движения*</w:t>
            </w:r>
            <w:r w:rsidR="003421D8">
              <w:rPr>
                <w:rStyle w:val="FootnoteReference"/>
                <w:sz w:val="20"/>
                <w:szCs w:val="20"/>
              </w:rPr>
              <w:footnoteReference w:customMarkFollows="1" w:id="62"/>
              <w:t>57</w:t>
            </w:r>
            <w:r w:rsidRPr="004D5B56">
              <w:rPr>
                <w:sz w:val="20"/>
                <w:szCs w:val="20"/>
              </w:rPr>
              <w:t>(кроме знаков 2.1 – 2.7)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6.1.1.3.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Дорожных знаков (других)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дорожных знаков (для каждого знака), затрудняющие их восприятие*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1,4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Временно установленные технические средства организации дорожного движения, не убранные после устранения причины, вызвавшей необходимость их установки*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стоек дорожных знаков, включая П, Г, Т-образные опоры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требований нормативных документов по эксплуатации разметки: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6.1.</w:t>
            </w:r>
            <w:r w:rsidR="003421D8">
              <w:rPr>
                <w:sz w:val="20"/>
                <w:szCs w:val="20"/>
              </w:rPr>
              <w:t>5</w:t>
            </w:r>
            <w:r w:rsidRPr="004D5B56">
              <w:rPr>
                <w:sz w:val="20"/>
                <w:szCs w:val="20"/>
              </w:rPr>
              <w:t>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Сверхнормативный износ линий горизонтальной дорожной разметки* (более 50% для краски и 25%  для термопластика)</w:t>
            </w:r>
            <w:r>
              <w:rPr>
                <w:rStyle w:val="FootnoteReference"/>
                <w:sz w:val="20"/>
                <w:szCs w:val="20"/>
                <w:lang w:eastAsia="en-US"/>
              </w:rPr>
              <w:footnoteReference w:customMarkFollows="1" w:id="63"/>
              <w:t>58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СЗ</w:t>
            </w:r>
            <w:r w:rsidR="00DE421E">
              <w:rPr>
                <w:rStyle w:val="FootnoteReference"/>
                <w:sz w:val="20"/>
                <w:szCs w:val="20"/>
              </w:rPr>
              <w:footnoteReference w:customMarkFollows="1" w:id="64"/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Дорожные ограждения и направляющие устройства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требований нормативных документов по установке дорожных ограждений и направляющих устройств: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Ограждения барьерного типа*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Направляющих устройств*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D40F80" w:rsidRPr="00053026" w:rsidTr="004D5B56">
        <w:trPr>
          <w:cantSplit/>
          <w:trHeight w:val="62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Видимые дефекты направляющих устройств (дорожных сигнальных столбиков, дорожных тумб, буферов и т.д.)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Дефекты дорожных ограждений (в т.ч. пешеходных), противоослепляющих и шумозащитных экранов*  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D40F80" w:rsidRPr="00053026" w:rsidTr="004D5B56">
        <w:trPr>
          <w:cantSplit/>
          <w:trHeight w:val="14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Снежные валы, сформированные перед дорожным ограждением или повышенным бордюром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D40F80" w:rsidRPr="00053026" w:rsidTr="004D5B56">
        <w:trPr>
          <w:cantSplit/>
          <w:trHeight w:val="27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6.2.5.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Неочистка, равно как частичная очистка от снежно-ледяных отложений технических средств организации дорожного движения, информирующих водителей об условиях движения (сигнальные тумбы, буфера и т.д.) после окончания снегоуборки (для каждого технического средства организации дорожного движения)*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ИТС, включая АСУДД, контроль состояния дорог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Нарушение требований нормативных документов по установке элементов ИТС: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Светофоров дорожных* 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US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96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D40F80" w:rsidRPr="00053026" w:rsidTr="004D5B56">
        <w:trPr>
          <w:cantSplit/>
          <w:trHeight w:val="217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05302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6.3.1.2.</w:t>
            </w:r>
          </w:p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4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 xml:space="preserve">Дефекты дорожных светофоров * (для каждой светофорной колонки) 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A93863">
              <w:rPr>
                <w:sz w:val="20"/>
                <w:szCs w:val="20"/>
              </w:rPr>
              <w:t>24</w:t>
            </w:r>
            <w:r w:rsidR="00DE421E">
              <w:rPr>
                <w:rStyle w:val="FootnoteReference"/>
                <w:sz w:val="20"/>
                <w:szCs w:val="20"/>
              </w:rPr>
              <w:footnoteReference w:customMarkFollows="1" w:id="65"/>
              <w:t>60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231"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4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элементов крепления дорожных светофоров (для каждой светофорной колонки)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A93863">
              <w:rPr>
                <w:sz w:val="20"/>
                <w:szCs w:val="20"/>
              </w:rPr>
              <w:t>72</w:t>
            </w:r>
            <w:r w:rsidR="0015460D">
              <w:rPr>
                <w:rStyle w:val="FootnoteReference"/>
                <w:sz w:val="20"/>
                <w:szCs w:val="20"/>
              </w:rPr>
              <w:footnoteReference w:customMarkFollows="1" w:id="66"/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</w:t>
            </w:r>
            <w:r w:rsidR="0015460D">
              <w:rPr>
                <w:rStyle w:val="FootnoteReference"/>
                <w:sz w:val="20"/>
                <w:szCs w:val="20"/>
              </w:rPr>
              <w:footnoteReference w:customMarkFollows="1" w:id="67"/>
              <w:t>62</w:t>
            </w:r>
            <w:r w:rsidRPr="004D5B56">
              <w:rPr>
                <w:sz w:val="20"/>
                <w:szCs w:val="20"/>
              </w:rPr>
              <w:t xml:space="preserve"> табло с изменяющейся информацией, затрудняющие их восприятие*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</w:t>
            </w:r>
            <w:r w:rsidR="0015460D">
              <w:rPr>
                <w:rStyle w:val="FootnoteReference"/>
                <w:sz w:val="20"/>
                <w:szCs w:val="20"/>
              </w:rPr>
              <w:footnoteReference w:customMarkFollows="1" w:id="68"/>
              <w:t>63</w:t>
            </w:r>
            <w:r w:rsidRPr="004D5B56">
              <w:rPr>
                <w:sz w:val="20"/>
                <w:szCs w:val="20"/>
              </w:rPr>
              <w:t xml:space="preserve"> дорожных контроллеров, детекторов транспорта, камер видеонаблюдения и метеостанций*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D40F80" w:rsidRPr="00053026" w:rsidTr="004D5B56">
        <w:trPr>
          <w:cantSplit/>
          <w:trHeight w:val="65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6.3.5.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Снежно-ледяные отложения, загрязнения, затрудняющие видимость технических средств организации дорожного движения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Места отдыха, остановочные пункты, стоянки ТС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23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6.4.1.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Слой рыхлого (уплотненного) снега на заездных карманах и посадочных площадках остановок общественного транспорта после окончания снегоочистки, толщиной слоя* не более, см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 (0)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D40F80" w:rsidRPr="00053026" w:rsidTr="004D5B56">
        <w:trPr>
          <w:cantSplit/>
          <w:trHeight w:val="28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6.4.2.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Слой рыхлого (уплотненного) снега на покрытии площадок отдыха и стоянок транспортных средств во время снегопада и до окончания снегоуборки* (для каждой площадки и стоянки) более, см: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8 (5)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10 (7)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0,6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Объекты, предназначенные для освещения автомобильных дорог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6.5.1.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линий наружного электроосвещения</w:t>
            </w:r>
            <w:r w:rsidR="0015460D">
              <w:rPr>
                <w:rStyle w:val="FootnoteReference"/>
                <w:sz w:val="20"/>
                <w:szCs w:val="20"/>
              </w:rPr>
              <w:footnoteReference w:customMarkFollows="1" w:id="69"/>
              <w:t>64</w:t>
            </w:r>
            <w:r w:rsidRPr="004D5B56">
              <w:rPr>
                <w:sz w:val="20"/>
                <w:szCs w:val="20"/>
              </w:rPr>
              <w:t xml:space="preserve"> проезжей части, искусственных сооружений и элементов обустройства</w:t>
            </w:r>
            <w:r w:rsidR="0015460D">
              <w:rPr>
                <w:rStyle w:val="FootnoteReference"/>
                <w:sz w:val="20"/>
                <w:szCs w:val="20"/>
              </w:rPr>
              <w:footnoteReference w:customMarkFollows="1" w:id="70"/>
              <w:t>65</w:t>
            </w:r>
            <w:r w:rsidRPr="004D5B56">
              <w:rPr>
                <w:sz w:val="20"/>
                <w:szCs w:val="20"/>
              </w:rPr>
              <w:t xml:space="preserve">. </w:t>
            </w:r>
          </w:p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Срок ликвидации отказов в работе наружных осветительных установок, связанных с обрывом электрических проводов или повреждением опор, выходом из строя источника света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72;</w:t>
            </w:r>
          </w:p>
          <w:p w:rsidR="00DE421E" w:rsidRPr="004D5B56" w:rsidRDefault="00DE421E" w:rsidP="004D5B56">
            <w:pPr>
              <w:jc w:val="center"/>
              <w:rPr>
                <w:sz w:val="20"/>
                <w:szCs w:val="20"/>
              </w:rPr>
            </w:pPr>
          </w:p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Немедленно после обнружения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</w:t>
            </w:r>
            <w:r w:rsidR="003846B6">
              <w:rPr>
                <w:sz w:val="20"/>
                <w:szCs w:val="20"/>
              </w:rPr>
              <w:t>00</w:t>
            </w:r>
            <w:r w:rsidRPr="004D5B56">
              <w:rPr>
                <w:sz w:val="20"/>
                <w:szCs w:val="20"/>
              </w:rPr>
              <w:t>2</w:t>
            </w:r>
            <w:r w:rsidR="003846B6">
              <w:rPr>
                <w:sz w:val="20"/>
                <w:szCs w:val="2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</w:t>
            </w:r>
            <w:r w:rsidR="003846B6">
              <w:rPr>
                <w:sz w:val="20"/>
                <w:szCs w:val="20"/>
              </w:rPr>
              <w:t>0056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6.6.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Пешеходные и велосипедные дорожки, тротуары, прочие элементы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6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6.6.1.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Снежные валы на тротуарах и пешеходных дорожках, за исключением тротуаров и пешеходных дорожек, не имеющих регулярное пешеходное движение*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n</w:t>
            </w:r>
            <w:r w:rsidR="0015460D">
              <w:rPr>
                <w:rStyle w:val="FootnoteReference"/>
                <w:sz w:val="20"/>
                <w:szCs w:val="20"/>
                <w:lang w:val="en-US"/>
              </w:rPr>
              <w:footnoteReference w:customMarkFollows="1" w:id="71"/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D40F80" w:rsidRPr="00053026" w:rsidTr="004D5B56">
        <w:trPr>
          <w:cantSplit/>
          <w:trHeight w:val="22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6.6.2.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Слой рыхлого (уплотненного) снега на тротуарах, пешеходных дорожках во время снегопада и до окончания снегоуборки* более, см: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 (3)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 (4)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 (5)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0,8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6.6.3.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</w:rPr>
              <w:t>Не посыпанные противогололедным материалом тротуары и пешеходные дорожки*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n</w:t>
            </w:r>
            <w:r w:rsidR="0015460D">
              <w:rPr>
                <w:rStyle w:val="FootnoteReference"/>
                <w:sz w:val="20"/>
                <w:szCs w:val="20"/>
                <w:lang w:val="en-US"/>
              </w:rPr>
              <w:footnoteReference w:customMarkFollows="1" w:id="72"/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1,4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6.7.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Пункты весового и габаритного контроля транспортных средств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</w:t>
            </w:r>
            <w:r w:rsidR="00402658">
              <w:rPr>
                <w:sz w:val="20"/>
                <w:szCs w:val="20"/>
              </w:rPr>
              <w:t>7</w:t>
            </w:r>
            <w:r w:rsidRPr="004D5B56">
              <w:rPr>
                <w:sz w:val="20"/>
                <w:szCs w:val="20"/>
              </w:rPr>
              <w:t>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весо-измерительного оборудования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6.8.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Пункты взимания платы (ПВП)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6.8.1.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Наличие дефектов (нарушений), указанных в главах 1, 2, 3, 4, 6, 7 и 8, а также частях 3.2, 3.3, 3.4 в зоне относящейся к ПВП</w:t>
            </w:r>
            <w:r w:rsidR="003D0450">
              <w:rPr>
                <w:rStyle w:val="FootnoteReference"/>
                <w:sz w:val="20"/>
                <w:szCs w:val="20"/>
              </w:rPr>
              <w:footnoteReference w:customMarkFollows="1" w:id="73"/>
              <w:t>68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eastAsia="en-US"/>
              </w:rPr>
            </w:pPr>
            <w:r w:rsidRPr="004D5B5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6.9.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Заборы; шумозащитные и ветрозащитные устройства; подобные сооружения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6.9.1.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Отсутствие (дефекты, повреждения) элементов защитных устройств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168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0,1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6.10.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Сооружения, предназначенные для охраны автомобильных дорог и идс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6.10.1.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Дефекты детекторов транспорта и камер видеонаблюдения 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24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48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1,0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ОБЕСПЕЧЕНИЕ БЕЗОПАСНОСТИ ДОРОЖНОГО ДВИЖЕНИЯ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7.1.1.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Случаи затруднения движения транспортных средств по вине Подрядчика*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  <w:lang w:val="en-US"/>
              </w:rPr>
              <w:t>IA, I</w:t>
            </w:r>
            <w:r w:rsidRPr="004D5B56">
              <w:rPr>
                <w:sz w:val="20"/>
                <w:szCs w:val="20"/>
              </w:rPr>
              <w:t>Б</w:t>
            </w:r>
          </w:p>
        </w:tc>
        <w:tc>
          <w:tcPr>
            <w:tcW w:w="3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25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7.1.2.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Случаи возникновения препятствий для движения, влияющих на уровень безопасности, по вине Подрядчика*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7.1.3.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Дорожно-транспортные происшествия с дорожными условиями в месте совершения ДТП, зависящие от дефектов содержания Автомобильной дороги*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  <w:lang w:val="en-GB" w:eastAsia="en-US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  <w:tr w:rsidR="00E22666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40F80" w:rsidRPr="004D5B56" w:rsidRDefault="00D40F80" w:rsidP="00BB19C3">
            <w:pPr>
              <w:rPr>
                <w:b/>
                <w:sz w:val="20"/>
                <w:szCs w:val="20"/>
              </w:rPr>
            </w:pPr>
            <w:r w:rsidRPr="004D5B56">
              <w:rPr>
                <w:b/>
                <w:sz w:val="20"/>
                <w:szCs w:val="20"/>
              </w:rPr>
              <w:t>ЭКОЛОГИЧЕСКАЯ БЕЗОПАСНОСТЬ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</w:p>
        </w:tc>
      </w:tr>
      <w:tr w:rsidR="00D40F80" w:rsidRPr="00053026" w:rsidTr="004D5B56">
        <w:trPr>
          <w:cantSplit/>
          <w:trHeight w:val="3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8.1.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F80" w:rsidRPr="004D5B56" w:rsidRDefault="00D40F80" w:rsidP="00BB19C3">
            <w:pPr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Загрязнения поверхностных и грунтовых вод в периоды эксплуатации по вине Подрядчика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нд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F80" w:rsidRPr="004D5B56" w:rsidRDefault="00D40F80" w:rsidP="004D5B56">
            <w:pPr>
              <w:jc w:val="center"/>
              <w:rPr>
                <w:sz w:val="20"/>
                <w:szCs w:val="20"/>
              </w:rPr>
            </w:pPr>
            <w:r w:rsidRPr="004D5B56">
              <w:rPr>
                <w:sz w:val="20"/>
                <w:szCs w:val="20"/>
              </w:rPr>
              <w:t>-</w:t>
            </w:r>
          </w:p>
        </w:tc>
      </w:tr>
    </w:tbl>
    <w:p w:rsidR="00BB19C3" w:rsidRPr="005A196B" w:rsidRDefault="003D0450" w:rsidP="004D5B56">
      <w:pPr>
        <w:spacing w:before="60"/>
        <w:rPr>
          <w:b/>
        </w:rPr>
        <w:sectPr w:rsidR="00BB19C3" w:rsidRPr="005A196B" w:rsidSect="00AC62A4">
          <w:pgSz w:w="16838" w:h="11906" w:orient="landscape"/>
          <w:pgMar w:top="1134" w:right="536" w:bottom="1134" w:left="1134" w:header="709" w:footer="709" w:gutter="0"/>
          <w:cols w:space="708"/>
          <w:docGrid w:linePitch="360"/>
        </w:sectPr>
      </w:pPr>
      <w:r w:rsidRPr="004D5B56">
        <w:rPr>
          <w:rFonts w:eastAsia="Times New Roman"/>
          <w:b/>
          <w:sz w:val="22"/>
          <w:szCs w:val="18"/>
        </w:rPr>
        <w:t>* - Перечень дефектов. Напрямую влияющих на уровень безопасности дорожного движения.</w:t>
      </w:r>
      <w:r w:rsidR="00AC62A4" w:rsidRPr="004D5B56">
        <w:rPr>
          <w:rFonts w:eastAsia="Times New Roman"/>
          <w:b/>
          <w:sz w:val="22"/>
          <w:szCs w:val="18"/>
        </w:rPr>
        <w:t xml:space="preserve">, </w:t>
      </w:r>
      <w:r w:rsidRPr="004D5B56">
        <w:rPr>
          <w:rFonts w:eastAsia="Times New Roman"/>
          <w:b/>
          <w:sz w:val="22"/>
          <w:szCs w:val="18"/>
        </w:rPr>
        <w:t>** - В зимний период не оценивается.</w:t>
      </w:r>
    </w:p>
    <w:p w:rsidR="00BB12A4" w:rsidRPr="005A196B" w:rsidRDefault="00BB12A4" w:rsidP="00656846">
      <w:pPr>
        <w:ind w:left="1134" w:hanging="1134"/>
        <w:rPr>
          <w:b/>
        </w:rPr>
      </w:pPr>
      <w:r w:rsidRPr="005A196B">
        <w:rPr>
          <w:b/>
        </w:rPr>
        <w:t xml:space="preserve">Приложение </w:t>
      </w:r>
      <w:r w:rsidR="0095001F" w:rsidRPr="005A196B">
        <w:rPr>
          <w:b/>
        </w:rPr>
        <w:t>Г</w:t>
      </w:r>
    </w:p>
    <w:p w:rsidR="00BB12A4" w:rsidRPr="005A196B" w:rsidRDefault="00BB12A4" w:rsidP="00656846">
      <w:pPr>
        <w:ind w:left="1134" w:hanging="774"/>
      </w:pPr>
    </w:p>
    <w:p w:rsidR="00BB12A4" w:rsidRPr="005A196B" w:rsidRDefault="00BB12A4" w:rsidP="002719DF">
      <w:pPr>
        <w:tabs>
          <w:tab w:val="left" w:pos="14034"/>
        </w:tabs>
        <w:jc w:val="both"/>
      </w:pPr>
      <w:r w:rsidRPr="005A196B">
        <w:rPr>
          <w:b/>
        </w:rPr>
        <w:t xml:space="preserve">Размер начисляемых Штрафных Баллов за нарушение </w:t>
      </w:r>
      <w:r w:rsidR="007C4B35" w:rsidRPr="005A196B">
        <w:rPr>
          <w:b/>
        </w:rPr>
        <w:t xml:space="preserve">отдельных </w:t>
      </w:r>
      <w:r w:rsidRPr="005A196B">
        <w:rPr>
          <w:b/>
        </w:rPr>
        <w:t>установленных Эксплуатационных Требован</w:t>
      </w:r>
      <w:r w:rsidR="007C4B35" w:rsidRPr="005A196B">
        <w:rPr>
          <w:b/>
        </w:rPr>
        <w:t>ий</w:t>
      </w:r>
      <w:r w:rsidRPr="005A196B">
        <w:rPr>
          <w:b/>
        </w:rPr>
        <w:t>, за неисполнение или ненадлежащее исполнение отдельных обязательств на Эксплуатационной Стадии</w:t>
      </w:r>
    </w:p>
    <w:p w:rsidR="00BB12A4" w:rsidRPr="005A196B" w:rsidRDefault="00BB12A4" w:rsidP="00BB12A4">
      <w:pPr>
        <w:widowControl w:val="0"/>
        <w:autoSpaceDE w:val="0"/>
        <w:autoSpaceDN w:val="0"/>
        <w:adjustRightInd w:val="0"/>
      </w:pP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3686"/>
      </w:tblGrid>
      <w:tr w:rsidR="005A196B" w:rsidRPr="005A196B" w:rsidTr="00DF7FCD">
        <w:trPr>
          <w:trHeight w:val="6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b/>
                <w:bCs/>
                <w:sz w:val="22"/>
                <w:szCs w:val="22"/>
              </w:rPr>
              <w:t>№</w:t>
            </w:r>
          </w:p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Нарушения условий Соглашения, за которые предусмотрено начисление Штрафных Баллов</w:t>
            </w:r>
            <w:r w:rsidR="00722BE6" w:rsidRPr="005A19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b/>
                <w:bCs/>
                <w:sz w:val="22"/>
                <w:szCs w:val="22"/>
              </w:rPr>
              <w:t>Количество начисляемых Штрафных Баллов</w:t>
            </w:r>
          </w:p>
        </w:tc>
      </w:tr>
      <w:tr w:rsidR="005A196B" w:rsidRPr="005A196B" w:rsidTr="004D5B56">
        <w:trPr>
          <w:trHeight w:hRule="exact" w:val="9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2C02F8">
            <w:pPr>
              <w:widowControl w:val="0"/>
              <w:autoSpaceDE w:val="0"/>
              <w:autoSpaceDN w:val="0"/>
              <w:adjustRightInd w:val="0"/>
              <w:spacing w:after="140" w:line="290" w:lineRule="auto"/>
              <w:jc w:val="both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В</w:t>
            </w:r>
            <w:r w:rsidR="00722BE6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 xml:space="preserve">случае нарушения обязательств по недопущению ограничений доступа пользователей на Автомобильную Дорогу, указанных в Соглашении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719DF">
            <w:pPr>
              <w:widowControl w:val="0"/>
              <w:autoSpaceDE w:val="0"/>
              <w:autoSpaceDN w:val="0"/>
              <w:adjustRightInd w:val="0"/>
              <w:spacing w:after="140" w:line="290" w:lineRule="auto"/>
              <w:jc w:val="both"/>
              <w:rPr>
                <w:sz w:val="22"/>
                <w:szCs w:val="22"/>
              </w:rPr>
            </w:pPr>
            <w:r w:rsidRPr="005A196B">
              <w:t>500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выявленный факт не предоставления доступа</w:t>
            </w:r>
          </w:p>
        </w:tc>
      </w:tr>
      <w:tr w:rsidR="005A196B" w:rsidRPr="005A196B" w:rsidTr="004D5B56">
        <w:trPr>
          <w:trHeight w:hRule="exact" w:val="1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D846B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В случае полной приостановки выполнения работ (услуг) по Содержанию и Эксплуатации СВП и АСУДД</w:t>
            </w:r>
            <w:r w:rsidR="00D846B4" w:rsidRPr="005A196B">
              <w:rPr>
                <w:sz w:val="22"/>
                <w:szCs w:val="22"/>
              </w:rPr>
              <w:t xml:space="preserve">, в том числе линейно-кабельных сооружений связи </w:t>
            </w:r>
            <w:r w:rsidRPr="005A196B">
              <w:rPr>
                <w:sz w:val="22"/>
                <w:szCs w:val="22"/>
              </w:rPr>
              <w:t>(Эксплуатации Автомобильной Дороги) и(или) движения по Автомобильной Дороге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5000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день приостановки выполнения работ (услуг) и(или) движения по Автомобильной Дороге</w:t>
            </w:r>
          </w:p>
        </w:tc>
      </w:tr>
      <w:tr w:rsidR="005A196B" w:rsidRPr="005A196B" w:rsidTr="00DF7FCD">
        <w:trPr>
          <w:trHeight w:hRule="exact" w:val="18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3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В случае отказа</w:t>
            </w:r>
            <w:r w:rsidR="00722BE6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 xml:space="preserve">в допуске уполномоченных представителей </w:t>
            </w:r>
            <w:r w:rsidR="00647364" w:rsidRPr="005A196B">
              <w:rPr>
                <w:sz w:val="22"/>
                <w:szCs w:val="22"/>
              </w:rPr>
              <w:t>Государственной компании</w:t>
            </w:r>
            <w:r w:rsidRPr="005A196B">
              <w:rPr>
                <w:sz w:val="22"/>
                <w:szCs w:val="22"/>
              </w:rPr>
              <w:t xml:space="preserve"> и(или) </w:t>
            </w:r>
            <w:r w:rsidR="007438BA" w:rsidRPr="005A196B">
              <w:rPr>
                <w:sz w:val="22"/>
                <w:szCs w:val="22"/>
              </w:rPr>
              <w:t>Инженер</w:t>
            </w:r>
            <w:r w:rsidRPr="005A196B">
              <w:rPr>
                <w:sz w:val="22"/>
                <w:szCs w:val="22"/>
              </w:rPr>
              <w:t xml:space="preserve">а (если применимо) и(или) Государственных Органов на Объект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4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50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в сутки за каждые сутки не осуществления допуска</w:t>
            </w:r>
            <w:r w:rsidR="00722BE6"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 xml:space="preserve">или воспрепятствования деятельности уполномоченных представителей </w:t>
            </w:r>
            <w:r w:rsidR="00647364" w:rsidRPr="005A196B">
              <w:rPr>
                <w:sz w:val="22"/>
                <w:szCs w:val="22"/>
              </w:rPr>
              <w:t>Государственной компании</w:t>
            </w:r>
            <w:r w:rsidR="00BB12A4" w:rsidRPr="005A196B">
              <w:rPr>
                <w:sz w:val="22"/>
                <w:szCs w:val="22"/>
              </w:rPr>
              <w:t xml:space="preserve"> и(или) </w:t>
            </w:r>
            <w:r w:rsidR="007438BA" w:rsidRPr="005A196B">
              <w:rPr>
                <w:sz w:val="22"/>
                <w:szCs w:val="22"/>
              </w:rPr>
              <w:t>Инженер</w:t>
            </w:r>
            <w:r w:rsidR="00BB12A4" w:rsidRPr="005A196B">
              <w:rPr>
                <w:sz w:val="22"/>
                <w:szCs w:val="22"/>
              </w:rPr>
              <w:t xml:space="preserve">а </w:t>
            </w:r>
          </w:p>
        </w:tc>
      </w:tr>
      <w:tr w:rsidR="005A196B" w:rsidRPr="005A196B" w:rsidTr="004D5B56">
        <w:trPr>
          <w:trHeight w:hRule="exact" w:val="18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4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5A196B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 xml:space="preserve">В случае неисполнения </w:t>
            </w:r>
            <w:r w:rsidR="00722BE6" w:rsidRPr="005A196B">
              <w:rPr>
                <w:sz w:val="22"/>
                <w:szCs w:val="22"/>
              </w:rPr>
              <w:t>Исполнителем</w:t>
            </w:r>
            <w:r w:rsidRPr="005A196B">
              <w:rPr>
                <w:sz w:val="22"/>
                <w:szCs w:val="22"/>
              </w:rPr>
              <w:t xml:space="preserve"> обязательства о предварительном уведомлении </w:t>
            </w:r>
            <w:r w:rsidR="00295FEA" w:rsidRPr="005A196B">
              <w:rPr>
                <w:sz w:val="22"/>
                <w:szCs w:val="22"/>
              </w:rPr>
              <w:t>Государственная компания</w:t>
            </w:r>
            <w:r w:rsidRPr="005A196B">
              <w:rPr>
                <w:sz w:val="22"/>
                <w:szCs w:val="22"/>
              </w:rPr>
              <w:t xml:space="preserve"> и(или) </w:t>
            </w:r>
            <w:r w:rsidR="007438BA" w:rsidRPr="005A196B">
              <w:rPr>
                <w:sz w:val="22"/>
                <w:szCs w:val="22"/>
              </w:rPr>
              <w:t>Инженера</w:t>
            </w:r>
            <w:r w:rsidRPr="005A196B">
              <w:rPr>
                <w:sz w:val="22"/>
                <w:szCs w:val="22"/>
              </w:rPr>
              <w:t xml:space="preserve"> (если применимо) о запланированных </w:t>
            </w:r>
            <w:r w:rsidR="00722BE6" w:rsidRPr="005A196B">
              <w:rPr>
                <w:sz w:val="22"/>
                <w:szCs w:val="22"/>
              </w:rPr>
              <w:t>Исполнителем</w:t>
            </w:r>
            <w:r w:rsidRPr="005A196B">
              <w:rPr>
                <w:sz w:val="22"/>
                <w:szCs w:val="22"/>
              </w:rPr>
              <w:t xml:space="preserve"> испытаниях, что привело</w:t>
            </w:r>
            <w:r w:rsidR="00722BE6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>к тому,</w:t>
            </w:r>
            <w:r w:rsidR="00722BE6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>что</w:t>
            </w:r>
            <w:r w:rsidR="00722BE6" w:rsidRPr="005A196B">
              <w:rPr>
                <w:sz w:val="22"/>
                <w:szCs w:val="22"/>
              </w:rPr>
              <w:t xml:space="preserve"> </w:t>
            </w:r>
            <w:r w:rsidR="00295FEA" w:rsidRPr="005A196B">
              <w:rPr>
                <w:sz w:val="22"/>
                <w:szCs w:val="22"/>
              </w:rPr>
              <w:t>Государственная компания</w:t>
            </w:r>
            <w:r w:rsidRPr="005A196B">
              <w:rPr>
                <w:sz w:val="22"/>
                <w:szCs w:val="22"/>
              </w:rPr>
              <w:t xml:space="preserve"> и(или) </w:t>
            </w:r>
            <w:r w:rsidR="007438BA" w:rsidRPr="005A196B">
              <w:rPr>
                <w:sz w:val="22"/>
                <w:szCs w:val="22"/>
              </w:rPr>
              <w:t>Инженер</w:t>
            </w:r>
            <w:r w:rsidRPr="005A196B">
              <w:rPr>
                <w:sz w:val="22"/>
                <w:szCs w:val="22"/>
              </w:rPr>
              <w:t xml:space="preserve"> (если применимо) не смогли</w:t>
            </w:r>
            <w:r w:rsidR="00722BE6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>присутствовать на проводимых испытаниях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4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20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 xml:space="preserve">Штрафных Баллов за каждый такой факт (случай) </w:t>
            </w:r>
          </w:p>
        </w:tc>
      </w:tr>
      <w:tr w:rsidR="005A196B" w:rsidRPr="005A196B" w:rsidTr="004D5B56">
        <w:trPr>
          <w:trHeight w:hRule="exact" w:val="8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5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В случае использования неаккредитованной лаборатории при проведении необходимых тестов в соответствии с условиями Соглашения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4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20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выявленный факт (случай)</w:t>
            </w:r>
          </w:p>
        </w:tc>
      </w:tr>
      <w:tr w:rsidR="005A196B" w:rsidRPr="005A196B" w:rsidTr="004D5B56">
        <w:trPr>
          <w:trHeight w:hRule="exact" w:val="14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4A9" w:rsidRPr="005A196B" w:rsidRDefault="00B004A9" w:rsidP="00FC33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4A9" w:rsidRPr="005A196B" w:rsidRDefault="00B004A9" w:rsidP="00F448D3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2"/>
                <w:szCs w:val="22"/>
              </w:rPr>
            </w:pPr>
            <w:r w:rsidRPr="005A196B">
              <w:rPr>
                <w:rFonts w:eastAsia="MS Mincho"/>
                <w:sz w:val="22"/>
                <w:szCs w:val="22"/>
              </w:rPr>
              <w:t>За ненадлежащую эксплуатацию и техническое обслуживание оборудования и программного обеспечения СВП и(или) АСУДД</w:t>
            </w:r>
            <w:r w:rsidR="001D36E4" w:rsidRPr="005A196B">
              <w:rPr>
                <w:rFonts w:eastAsia="MS Mincho"/>
                <w:sz w:val="22"/>
                <w:szCs w:val="22"/>
              </w:rPr>
              <w:t xml:space="preserve"> в том числе линейно-кабельных сооружений связи</w:t>
            </w:r>
            <w:r w:rsidRPr="005A196B">
              <w:rPr>
                <w:rFonts w:eastAsia="MS Mincho"/>
                <w:sz w:val="22"/>
                <w:szCs w:val="22"/>
              </w:rPr>
              <w:t>, вызвавших поломку такого оборудования и (или) программного обеспечения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4A9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</w:pPr>
            <w:r w:rsidRPr="005A196B">
              <w:rPr>
                <w:sz w:val="22"/>
                <w:szCs w:val="22"/>
              </w:rPr>
              <w:t>100 Штрафных Баллов за каждый выявленный факт (случай)</w:t>
            </w:r>
          </w:p>
        </w:tc>
      </w:tr>
      <w:tr w:rsidR="005A196B" w:rsidRPr="005A196B" w:rsidTr="004D5B56">
        <w:trPr>
          <w:trHeight w:hRule="exact" w:val="18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FC33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7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195FD6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2"/>
                <w:szCs w:val="22"/>
              </w:rPr>
            </w:pPr>
            <w:r w:rsidRPr="005A196B">
              <w:rPr>
                <w:rFonts w:eastAsia="MS Mincho"/>
                <w:sz w:val="22"/>
                <w:szCs w:val="22"/>
              </w:rPr>
              <w:t xml:space="preserve">За нарушение установленных в Соглашении сроков прибытия служб технической помощи (эвакуации) </w:t>
            </w:r>
            <w:r w:rsidR="00722BE6" w:rsidRPr="005A196B">
              <w:rPr>
                <w:rFonts w:eastAsia="MS Mincho"/>
                <w:sz w:val="22"/>
                <w:szCs w:val="22"/>
              </w:rPr>
              <w:t>Исполнителя</w:t>
            </w:r>
            <w:r w:rsidRPr="005A196B">
              <w:rPr>
                <w:rFonts w:eastAsia="MS Mincho"/>
                <w:sz w:val="22"/>
                <w:szCs w:val="22"/>
              </w:rPr>
              <w:t xml:space="preserve"> на место дорожно-транспортных происшествий, эвакуации аварийных транспортных средств и устранения последствий дорожно-транспортных происшествий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50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 xml:space="preserve">Штрафных Баллов за каждый выявленный факт (случай); </w:t>
            </w:r>
          </w:p>
          <w:p w:rsidR="00BB12A4" w:rsidRPr="005A196B" w:rsidRDefault="00BB12A4" w:rsidP="005A196B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 xml:space="preserve">а в случае полного неисполнения указанных обязательств – </w:t>
            </w:r>
            <w:r w:rsidR="00B004A9" w:rsidRPr="005A196B">
              <w:t>300</w:t>
            </w:r>
            <w:r w:rsidR="00B004A9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>Штрафных Баллов за каждый выявленный факт (случай)</w:t>
            </w:r>
          </w:p>
        </w:tc>
      </w:tr>
      <w:tr w:rsidR="005A196B" w:rsidRPr="005A196B" w:rsidTr="004D5B56">
        <w:trPr>
          <w:trHeight w:hRule="exact" w:val="15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8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F029EA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2"/>
                <w:szCs w:val="22"/>
              </w:rPr>
            </w:pPr>
            <w:r w:rsidRPr="005A196B">
              <w:rPr>
                <w:rFonts w:eastAsia="MS Mincho"/>
                <w:sz w:val="22"/>
                <w:szCs w:val="22"/>
              </w:rPr>
              <w:t xml:space="preserve">За невыполнение требований Соглашения по обязательному присутствию Уполномоченных Лиц </w:t>
            </w:r>
            <w:r w:rsidR="00722BE6" w:rsidRPr="005A196B">
              <w:rPr>
                <w:rFonts w:eastAsia="MS Mincho"/>
                <w:sz w:val="22"/>
                <w:szCs w:val="22"/>
              </w:rPr>
              <w:t>Исполнителя</w:t>
            </w:r>
            <w:r w:rsidRPr="005A196B">
              <w:rPr>
                <w:rFonts w:eastAsia="MS Mincho"/>
                <w:sz w:val="22"/>
                <w:szCs w:val="22"/>
              </w:rPr>
              <w:t xml:space="preserve"> при осуществлении </w:t>
            </w:r>
            <w:r w:rsidR="00647364" w:rsidRPr="005A196B">
              <w:rPr>
                <w:rFonts w:eastAsia="MS Mincho"/>
                <w:sz w:val="22"/>
                <w:szCs w:val="22"/>
              </w:rPr>
              <w:t>Государственной компанией</w:t>
            </w:r>
            <w:r w:rsidRPr="005A196B">
              <w:rPr>
                <w:rFonts w:eastAsia="MS Mincho"/>
                <w:sz w:val="22"/>
                <w:szCs w:val="22"/>
              </w:rPr>
              <w:t xml:space="preserve"> и(или) </w:t>
            </w:r>
            <w:r w:rsidR="007438BA" w:rsidRPr="005A196B">
              <w:rPr>
                <w:rFonts w:eastAsia="MS Mincho"/>
                <w:sz w:val="22"/>
                <w:szCs w:val="22"/>
              </w:rPr>
              <w:t>Инженер</w:t>
            </w:r>
            <w:r w:rsidRPr="005A196B">
              <w:rPr>
                <w:rFonts w:eastAsia="MS Mincho"/>
                <w:sz w:val="22"/>
                <w:szCs w:val="22"/>
              </w:rPr>
              <w:t>ом (если применимо) мероприятий по контролю Эксплуатации, проводимых испытаниях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DF7FCD">
            <w:pPr>
              <w:widowControl w:val="0"/>
              <w:autoSpaceDE w:val="0"/>
              <w:autoSpaceDN w:val="0"/>
              <w:adjustRightInd w:val="0"/>
              <w:spacing w:after="120" w:line="290" w:lineRule="auto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t>100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факт (случай)</w:t>
            </w:r>
          </w:p>
        </w:tc>
      </w:tr>
      <w:tr w:rsidR="005A196B" w:rsidRPr="005A196B" w:rsidTr="004D5B56">
        <w:trPr>
          <w:trHeight w:hRule="exact" w:val="1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9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974D9B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В случае закрытия одной или более полос движения Автомобильной Дороги в нарушение положений</w:t>
            </w:r>
            <w:r w:rsidR="00722BE6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 xml:space="preserve">Соглашения без согласования с </w:t>
            </w:r>
            <w:r w:rsidR="00647364" w:rsidRPr="005A196B">
              <w:rPr>
                <w:sz w:val="22"/>
                <w:szCs w:val="22"/>
              </w:rPr>
              <w:t>Государственной компанией</w:t>
            </w:r>
            <w:r w:rsidRPr="005A196B">
              <w:rPr>
                <w:sz w:val="22"/>
                <w:szCs w:val="22"/>
              </w:rPr>
              <w:t xml:space="preserve"> в случаях, не предусмотренных Соглашением</w:t>
            </w:r>
            <w:r w:rsidR="00722BE6" w:rsidRPr="005A19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200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день закрытия за одну полосу</w:t>
            </w:r>
          </w:p>
        </w:tc>
      </w:tr>
      <w:tr w:rsidR="005A196B" w:rsidRPr="005A196B" w:rsidTr="004D5B56">
        <w:trPr>
          <w:trHeight w:hRule="exact" w:val="14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FC33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10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0E338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В случае отсутствия у </w:t>
            </w:r>
            <w:r w:rsidR="00722BE6" w:rsidRPr="005A196B">
              <w:rPr>
                <w:sz w:val="22"/>
                <w:szCs w:val="22"/>
              </w:rPr>
              <w:t>Исполнителя</w:t>
            </w:r>
            <w:r w:rsidRPr="005A196B">
              <w:rPr>
                <w:sz w:val="22"/>
                <w:szCs w:val="22"/>
              </w:rPr>
              <w:t xml:space="preserve"> и(или) привлеченных им третьих лиц предусмотренных Законодательством лицензий, разрешений и допусков к выполнению работ (услуг) по Содержанию</w:t>
            </w:r>
            <w:r w:rsidR="00B004A9" w:rsidRPr="005A196B">
              <w:rPr>
                <w:sz w:val="22"/>
                <w:szCs w:val="22"/>
              </w:rPr>
              <w:t>, Эксплуатации СВП и АСУДД</w:t>
            </w:r>
            <w:r w:rsidR="00F448D3" w:rsidRPr="005A196B">
              <w:rPr>
                <w:sz w:val="22"/>
                <w:szCs w:val="22"/>
              </w:rPr>
              <w:t>, в том числе линейно-кабельных сооружений связи.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4D5B56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30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день выполнения работ (услуг) без соответствующих лицензий, разрешений и(или) допусков</w:t>
            </w:r>
          </w:p>
        </w:tc>
      </w:tr>
      <w:tr w:rsidR="005A196B" w:rsidRPr="005A196B" w:rsidTr="005A196B">
        <w:trPr>
          <w:trHeight w:hRule="exact"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11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F029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В случае использования </w:t>
            </w:r>
            <w:r w:rsidR="00722BE6" w:rsidRPr="005A196B">
              <w:rPr>
                <w:sz w:val="22"/>
                <w:szCs w:val="22"/>
              </w:rPr>
              <w:t>Исполнителем</w:t>
            </w:r>
            <w:r w:rsidRPr="005A196B">
              <w:rPr>
                <w:sz w:val="22"/>
                <w:szCs w:val="22"/>
              </w:rPr>
              <w:t xml:space="preserve"> при выполнении предусмотренных Соглашением работ (услуг) не сертифицированного оборудования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30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день выполнения работ (услуг) с использованием несертифицированного оборудования</w:t>
            </w:r>
          </w:p>
        </w:tc>
      </w:tr>
      <w:tr w:rsidR="005A196B" w:rsidRPr="005A196B" w:rsidTr="005A196B">
        <w:trPr>
          <w:trHeight w:hRule="exact" w:val="11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6B314E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12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B12A4" w:rsidP="005A196B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 xml:space="preserve">В случае нарушения исполнения обязательств, предусмотренных п.3.6.3 Соглашения </w:t>
            </w:r>
            <w:r w:rsidRPr="005A196B">
              <w:rPr>
                <w:rFonts w:eastAsia="MS Mincho"/>
                <w:sz w:val="22"/>
                <w:szCs w:val="22"/>
              </w:rPr>
              <w:t xml:space="preserve">(при условии, что такое нарушение не подпадает под другие нарушения, предусмотренные настоящим приложением </w:t>
            </w:r>
            <w:r w:rsidR="00DA6BDD" w:rsidRPr="005A196B">
              <w:rPr>
                <w:rFonts w:eastAsia="MS Mincho"/>
                <w:sz w:val="22"/>
                <w:szCs w:val="22"/>
              </w:rPr>
              <w:t>Г</w:t>
            </w:r>
            <w:r w:rsidRPr="005A196B">
              <w:rPr>
                <w:rFonts w:eastAsia="MS Mincho"/>
                <w:sz w:val="22"/>
                <w:szCs w:val="22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30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выявленный случай</w:t>
            </w:r>
          </w:p>
        </w:tc>
      </w:tr>
      <w:tr w:rsidR="005A196B" w:rsidRPr="005A196B" w:rsidTr="005A196B">
        <w:trPr>
          <w:trHeight w:hRule="exact" w:val="11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2A4" w:rsidRPr="005A196B" w:rsidRDefault="006B314E" w:rsidP="00974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13</w:t>
            </w:r>
            <w:r w:rsidR="00BB12A4" w:rsidRPr="005A196B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2A4" w:rsidRPr="005A196B" w:rsidRDefault="00BB12A4" w:rsidP="005A196B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 xml:space="preserve">В случае нарушения исполнения обязательств, предусмотренных п.3.13 Соглашения </w:t>
            </w:r>
            <w:r w:rsidRPr="005A196B">
              <w:rPr>
                <w:rFonts w:eastAsia="MS Mincho"/>
                <w:sz w:val="22"/>
                <w:szCs w:val="22"/>
              </w:rPr>
              <w:t xml:space="preserve">(при условии, что такое нарушение не подпадает под другие нарушения, предусмотренные настоящим приложением </w:t>
            </w:r>
            <w:r w:rsidR="00DA6BDD" w:rsidRPr="005A196B">
              <w:rPr>
                <w:rFonts w:eastAsia="MS Mincho"/>
                <w:sz w:val="22"/>
                <w:szCs w:val="22"/>
              </w:rPr>
              <w:t>Г</w:t>
            </w:r>
            <w:r w:rsidRPr="005A196B">
              <w:rPr>
                <w:rFonts w:eastAsia="MS Mincho"/>
                <w:sz w:val="22"/>
                <w:szCs w:val="22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2A4" w:rsidRPr="005A196B" w:rsidRDefault="00B004A9" w:rsidP="002C02F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  <w:rPr>
                <w:sz w:val="22"/>
                <w:szCs w:val="22"/>
              </w:rPr>
            </w:pPr>
            <w:r w:rsidRPr="005A196B">
              <w:t>30</w:t>
            </w:r>
            <w:r w:rsidRPr="005A196B">
              <w:rPr>
                <w:sz w:val="22"/>
                <w:szCs w:val="22"/>
              </w:rPr>
              <w:t xml:space="preserve"> </w:t>
            </w:r>
            <w:r w:rsidR="00BB12A4" w:rsidRPr="005A196B">
              <w:rPr>
                <w:sz w:val="22"/>
                <w:szCs w:val="22"/>
              </w:rPr>
              <w:t>Штрафных Баллов за каждый выявленный случай</w:t>
            </w:r>
          </w:p>
        </w:tc>
      </w:tr>
      <w:tr w:rsidR="005A196B" w:rsidRPr="005A196B" w:rsidTr="005A196B">
        <w:trPr>
          <w:trHeight w:hRule="exact" w:val="27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B8D" w:rsidRPr="005A196B" w:rsidRDefault="00C5451D" w:rsidP="00327D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B8D" w:rsidRPr="005A196B" w:rsidRDefault="004B2B8D" w:rsidP="004B2B8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Непредставление Государственной компании информации о транспортно-эксплуатационном состоянии, дорожно-транспортных происшествиях, чрезвычайных ситуациях на Автомобильной Дороге</w:t>
            </w:r>
          </w:p>
          <w:p w:rsidR="004B2B8D" w:rsidRPr="005A196B" w:rsidRDefault="004B2B8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Непредоставление Исполнителем Государственной компании информации о транспортно-эксплуатационном состоянии, дорожно-транспортных происшествиях, чрезвычайных ситуациях на Автомобильной Дороге в соответствии с Приложением 7.2 к Приложению 7 к Долгосрочному инвестиционному соглашению.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2B8D" w:rsidRPr="005A196B" w:rsidRDefault="004B2B8D" w:rsidP="005A196B">
            <w:pPr>
              <w:widowControl w:val="0"/>
              <w:tabs>
                <w:tab w:val="num" w:pos="680"/>
              </w:tabs>
              <w:autoSpaceDE w:val="0"/>
              <w:autoSpaceDN w:val="0"/>
              <w:adjustRightInd w:val="0"/>
              <w:spacing w:after="120" w:line="290" w:lineRule="auto"/>
              <w:ind w:hanging="680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 xml:space="preserve">ШтрафНе более </w:t>
            </w:r>
            <w:r w:rsidR="000B370A" w:rsidRPr="005A196B">
              <w:t>500</w:t>
            </w:r>
            <w:r w:rsidR="000B370A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>Штрафных Баллов за каждый установленный случай.</w:t>
            </w:r>
          </w:p>
        </w:tc>
      </w:tr>
    </w:tbl>
    <w:p w:rsidR="00617F25" w:rsidRDefault="00617F25">
      <w:pPr>
        <w:rPr>
          <w:b/>
        </w:rPr>
      </w:pPr>
      <w:r>
        <w:rPr>
          <w:b/>
        </w:rPr>
        <w:br w:type="page"/>
      </w:r>
    </w:p>
    <w:p w:rsidR="00EF27DD" w:rsidRPr="005A196B" w:rsidRDefault="00EF27DD" w:rsidP="00EF27DD">
      <w:pPr>
        <w:tabs>
          <w:tab w:val="left" w:pos="14034"/>
        </w:tabs>
        <w:jc w:val="both"/>
      </w:pPr>
      <w:r w:rsidRPr="005A196B">
        <w:rPr>
          <w:b/>
        </w:rPr>
        <w:t>Размер начисляемых Штрафных Баллов за нарушение отдельных установленных требований по Эксплуатации АСУДД на Эксплуатационной Стадии</w:t>
      </w:r>
      <w:r w:rsidRPr="005A196B">
        <w:rPr>
          <w:vertAlign w:val="superscript"/>
        </w:rPr>
        <w:footnoteReference w:id="74"/>
      </w:r>
      <w:r w:rsidRPr="005A196B">
        <w:rPr>
          <w:b/>
        </w:rPr>
        <w:t xml:space="preserve"> </w:t>
      </w:r>
    </w:p>
    <w:p w:rsidR="00EF27DD" w:rsidRPr="005A196B" w:rsidRDefault="00EF27DD" w:rsidP="00FA6F53">
      <w:pPr>
        <w:tabs>
          <w:tab w:val="left" w:pos="14034"/>
        </w:tabs>
        <w:jc w:val="both"/>
        <w:rPr>
          <w:b/>
        </w:rPr>
      </w:pPr>
    </w:p>
    <w:tbl>
      <w:tblPr>
        <w:tblW w:w="1374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5670"/>
        <w:gridCol w:w="3815"/>
        <w:gridCol w:w="7"/>
        <w:gridCol w:w="3693"/>
      </w:tblGrid>
      <w:tr w:rsidR="005A196B" w:rsidRPr="005A196B" w:rsidTr="004D5B56">
        <w:trPr>
          <w:trHeight w:hRule="exact" w:val="541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1B5AD2" w:rsidP="005A1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0"/>
                <w:sz w:val="22"/>
                <w:szCs w:val="22"/>
                <w:lang w:val="en-GB" w:eastAsia="en-US"/>
              </w:rPr>
            </w:pPr>
            <w:r w:rsidRPr="005A196B">
              <w:rPr>
                <w:sz w:val="22"/>
                <w:szCs w:val="22"/>
                <w:lang w:val="en-US"/>
              </w:rPr>
              <w:t>1</w:t>
            </w:r>
            <w:r w:rsidR="00EF27DD" w:rsidRPr="005A196B">
              <w:rPr>
                <w:sz w:val="22"/>
                <w:szCs w:val="22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EF27DD" w:rsidP="000C4E04">
            <w:pPr>
              <w:contextualSpacing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Работоспособность </w:t>
            </w:r>
            <w:r w:rsidR="00FA6F53" w:rsidRPr="005A196B">
              <w:rPr>
                <w:b/>
                <w:sz w:val="22"/>
                <w:szCs w:val="22"/>
              </w:rPr>
              <w:t>подсистемы мониторинга параметров транспортных потоков</w:t>
            </w:r>
          </w:p>
          <w:p w:rsidR="00EF27DD" w:rsidRPr="005A196B" w:rsidRDefault="00FA6F53" w:rsidP="000C4E04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мониторинга параметров транспортных потоков</w:t>
            </w:r>
            <w:r w:rsidR="00EF27DD" w:rsidRPr="005A196B">
              <w:rPr>
                <w:sz w:val="22"/>
                <w:szCs w:val="22"/>
              </w:rPr>
              <w:t xml:space="preserve">, установленная на Автомобильной Дороге, должна работать в течение всего года за исключением периода допустимого отключения. </w:t>
            </w:r>
          </w:p>
          <w:p w:rsidR="00EF27DD" w:rsidRPr="005A196B" w:rsidRDefault="00FA6F53" w:rsidP="000C4E04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мониторинга параметров транспортных потоков</w:t>
            </w:r>
            <w:r w:rsidR="00EF27DD" w:rsidRPr="005A196B">
              <w:rPr>
                <w:sz w:val="22"/>
                <w:szCs w:val="22"/>
              </w:rPr>
              <w:t xml:space="preserve">, описанная в настоящем пункте Соглашения, включает (при наличии) </w:t>
            </w:r>
            <w:r w:rsidRPr="005A196B">
              <w:rPr>
                <w:sz w:val="22"/>
                <w:szCs w:val="22"/>
              </w:rPr>
              <w:t xml:space="preserve">комплексы детектирования. </w:t>
            </w:r>
            <w:r w:rsidR="00EF27DD" w:rsidRPr="005A196B">
              <w:rPr>
                <w:sz w:val="22"/>
                <w:szCs w:val="22"/>
              </w:rPr>
              <w:t>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DE2AF4" w:rsidRPr="005A196B" w:rsidRDefault="00DE2AF4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75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EF27DD" w:rsidP="000C4E04">
            <w:pPr>
              <w:ind w:right="142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EF27DD" w:rsidRPr="005A196B" w:rsidRDefault="00EF27DD" w:rsidP="000C4E04">
            <w:pPr>
              <w:ind w:right="142"/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ind w:right="142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 xml:space="preserve">В случае если в период неработоспособности </w:t>
            </w:r>
            <w:r w:rsidR="00FA6F53" w:rsidRPr="005A196B">
              <w:rPr>
                <w:sz w:val="22"/>
                <w:szCs w:val="22"/>
              </w:rPr>
              <w:t>подсистемы мониторинга параметров транспортных потоков на</w:t>
            </w:r>
            <w:r w:rsidRPr="005A196B">
              <w:rPr>
                <w:sz w:val="22"/>
                <w:szCs w:val="22"/>
              </w:rPr>
              <w:t xml:space="preserve">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  <w:tc>
          <w:tcPr>
            <w:tcW w:w="3693" w:type="dxa"/>
          </w:tcPr>
          <w:p w:rsidR="00B06364" w:rsidRPr="005A196B" w:rsidRDefault="00B06364" w:rsidP="000C4E04">
            <w:pPr>
              <w:rPr>
                <w:sz w:val="22"/>
                <w:szCs w:val="22"/>
              </w:rPr>
            </w:pPr>
          </w:p>
        </w:tc>
      </w:tr>
      <w:tr w:rsidR="005A196B" w:rsidRPr="005A196B" w:rsidTr="004D5B56">
        <w:trPr>
          <w:gridAfter w:val="2"/>
          <w:wAfter w:w="3700" w:type="dxa"/>
          <w:trHeight w:hRule="exact" w:val="57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6F53" w:rsidRPr="005A196B" w:rsidRDefault="00C91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1413" w:rsidRPr="005A196B" w:rsidRDefault="00C91413" w:rsidP="000C4E0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подсистемы выявления инцидентов</w:t>
            </w:r>
            <w:r w:rsidR="008C4BC0" w:rsidRPr="005A196B">
              <w:rPr>
                <w:b/>
                <w:sz w:val="22"/>
                <w:szCs w:val="22"/>
              </w:rPr>
              <w:t xml:space="preserve"> (включая, в том числе систему аварийно-вызывной связи).</w:t>
            </w:r>
          </w:p>
          <w:p w:rsidR="00DE2AF4" w:rsidRPr="005A196B" w:rsidRDefault="00C91413" w:rsidP="00C91413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выявления инцидентов, установленная на Автомобильной Дороге, должна работать в течение всего года за исключением периода допустимого отключения. Подсистема выявления инцидентов потоков, описанная в настоящем пункте Соглашения, включает (при наличии) комплексы выявления инцидентов</w:t>
            </w:r>
            <w:r w:rsidR="008C4BC0" w:rsidRPr="005A196B">
              <w:rPr>
                <w:sz w:val="22"/>
                <w:szCs w:val="22"/>
              </w:rPr>
              <w:t xml:space="preserve"> и аварийно-вызывные колонки</w:t>
            </w:r>
            <w:r w:rsidRPr="005A196B">
              <w:rPr>
                <w:sz w:val="22"/>
                <w:szCs w:val="22"/>
              </w:rPr>
              <w:t>.</w:t>
            </w:r>
          </w:p>
          <w:p w:rsidR="00DE2AF4" w:rsidRPr="005A196B" w:rsidRDefault="00C91413" w:rsidP="00C91413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  <w:r w:rsidR="00671045" w:rsidRPr="005A196B">
              <w:rPr>
                <w:sz w:val="22"/>
                <w:szCs w:val="22"/>
              </w:rPr>
              <w:t xml:space="preserve"> </w:t>
            </w:r>
          </w:p>
          <w:p w:rsidR="00C91413" w:rsidRPr="005A196B" w:rsidRDefault="00C91413" w:rsidP="00C91413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DE2AF4" w:rsidRPr="005A196B" w:rsidRDefault="00DE2AF4" w:rsidP="00C91413">
            <w:pPr>
              <w:rPr>
                <w:sz w:val="22"/>
                <w:szCs w:val="22"/>
              </w:rPr>
            </w:pPr>
          </w:p>
          <w:p w:rsidR="00FA6F53" w:rsidRPr="005A196B" w:rsidRDefault="00C91413" w:rsidP="000C4E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76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1413" w:rsidRPr="005A196B" w:rsidRDefault="00C91413" w:rsidP="00C91413">
            <w:pPr>
              <w:ind w:right="142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C91413" w:rsidRPr="005A196B" w:rsidRDefault="00C91413" w:rsidP="00C91413">
            <w:pPr>
              <w:ind w:right="142"/>
              <w:rPr>
                <w:sz w:val="22"/>
                <w:szCs w:val="22"/>
              </w:rPr>
            </w:pPr>
          </w:p>
          <w:p w:rsidR="00FA6F53" w:rsidRPr="005A196B" w:rsidRDefault="00C91413" w:rsidP="005A196B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>В случае если в период неработоспособности подсистемы выявления инидентов на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4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1413" w:rsidRPr="005A196B" w:rsidRDefault="00C91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17B" w:rsidRPr="005A196B" w:rsidRDefault="008C4BC0" w:rsidP="008C4BC0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Работоспособность подсистемы </w:t>
            </w:r>
            <w:r w:rsidR="001C017B" w:rsidRPr="005A196B">
              <w:rPr>
                <w:b/>
                <w:sz w:val="22"/>
                <w:szCs w:val="22"/>
              </w:rPr>
              <w:t>информирования участников дорожного движения.</w:t>
            </w:r>
          </w:p>
          <w:p w:rsidR="00DE2AF4" w:rsidRPr="005A196B" w:rsidRDefault="008C4BC0" w:rsidP="008C4BC0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</w:t>
            </w:r>
            <w:r w:rsidR="001C017B" w:rsidRPr="005A196B">
              <w:rPr>
                <w:sz w:val="22"/>
                <w:szCs w:val="22"/>
              </w:rPr>
              <w:t>информирования участников дорожного движения</w:t>
            </w:r>
            <w:r w:rsidRPr="005A196B">
              <w:rPr>
                <w:sz w:val="22"/>
                <w:szCs w:val="22"/>
              </w:rPr>
              <w:t xml:space="preserve">, установленная на Автомобильной Дороге, должна работать в течение всего года за исключением периода допустимого отключения. </w:t>
            </w:r>
          </w:p>
          <w:p w:rsidR="00DE2AF4" w:rsidRPr="005A196B" w:rsidRDefault="008C4BC0" w:rsidP="008C4BC0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выявления инцидентов потоков, описанная в настоящем пункте Соглашения, включает (при наличии) </w:t>
            </w:r>
            <w:r w:rsidR="00B8015B" w:rsidRPr="005A196B">
              <w:rPr>
                <w:sz w:val="22"/>
                <w:szCs w:val="22"/>
              </w:rPr>
              <w:t>Табло и знаки переменной информации</w:t>
            </w:r>
            <w:r w:rsidRPr="005A196B">
              <w:rPr>
                <w:sz w:val="22"/>
                <w:szCs w:val="22"/>
              </w:rPr>
              <w:t>. 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</w:p>
          <w:p w:rsidR="008C4BC0" w:rsidRPr="005A196B" w:rsidRDefault="008C4BC0" w:rsidP="008C4BC0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DE2AF4" w:rsidRPr="005A196B" w:rsidRDefault="00DE2AF4" w:rsidP="008C4BC0">
            <w:pPr>
              <w:rPr>
                <w:sz w:val="22"/>
                <w:szCs w:val="22"/>
              </w:rPr>
            </w:pPr>
          </w:p>
          <w:p w:rsidR="00C91413" w:rsidRPr="005A196B" w:rsidDel="00C91413" w:rsidRDefault="008C4BC0" w:rsidP="008C4BC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77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4BC0" w:rsidRPr="005A196B" w:rsidRDefault="008C4BC0" w:rsidP="005A196B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Штраф</w:t>
            </w:r>
            <w:r w:rsidRPr="005A196B">
              <w:rPr>
                <w:sz w:val="22"/>
                <w:szCs w:val="22"/>
              </w:rPr>
              <w:t>: не более 250 (двухсот пятидесяти) Штрафных Баллов за каждый полный час превышения периода допустимого отключения.</w:t>
            </w:r>
          </w:p>
          <w:p w:rsidR="008C4BC0" w:rsidRPr="005A196B" w:rsidRDefault="008C4BC0" w:rsidP="005A196B">
            <w:pPr>
              <w:rPr>
                <w:sz w:val="22"/>
                <w:szCs w:val="22"/>
              </w:rPr>
            </w:pPr>
          </w:p>
          <w:p w:rsidR="00C91413" w:rsidRPr="005A196B" w:rsidDel="00C91413" w:rsidRDefault="008C4BC0" w:rsidP="005A196B">
            <w:pPr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Специальный штраф:</w:t>
            </w:r>
            <w:r w:rsidRPr="005A196B">
              <w:rPr>
                <w:sz w:val="22"/>
                <w:szCs w:val="22"/>
              </w:rPr>
              <w:t xml:space="preserve"> В случае если в период неработоспособности подсистемы </w:t>
            </w:r>
            <w:r w:rsidR="00B8015B" w:rsidRPr="005A196B">
              <w:rPr>
                <w:sz w:val="22"/>
                <w:szCs w:val="22"/>
              </w:rPr>
              <w:t>информирования участников дорожного движения</w:t>
            </w:r>
            <w:r w:rsidRPr="005A196B">
              <w:rPr>
                <w:sz w:val="22"/>
                <w:szCs w:val="22"/>
              </w:rPr>
              <w:t xml:space="preserve"> на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5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32E" w:rsidRPr="005A196B" w:rsidRDefault="00CD132E" w:rsidP="00ED5BD6">
            <w:pPr>
              <w:widowControl w:val="0"/>
              <w:autoSpaceDE w:val="0"/>
              <w:autoSpaceDN w:val="0"/>
              <w:adjustRightInd w:val="0"/>
              <w:spacing w:after="140" w:line="290" w:lineRule="auto"/>
              <w:jc w:val="center"/>
              <w:rPr>
                <w:rFonts w:ascii="Arial" w:hAnsi="Arial"/>
                <w:kern w:val="20"/>
                <w:sz w:val="22"/>
                <w:szCs w:val="22"/>
                <w:lang w:val="en-GB" w:eastAsia="en-US"/>
              </w:rPr>
            </w:pPr>
            <w:r w:rsidRPr="005A196B">
              <w:rPr>
                <w:sz w:val="22"/>
                <w:szCs w:val="22"/>
              </w:rPr>
              <w:t>18.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32E" w:rsidRPr="004D5B56" w:rsidRDefault="00CD132E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подсистемы управления движением.</w:t>
            </w:r>
          </w:p>
          <w:p w:rsidR="00CD132E" w:rsidRPr="005A196B" w:rsidRDefault="00CD132E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мониторинга параметров транспортных потоков, установленная на Автомобильной Дороге, должна работать в течение всего года за исключением периода допустимого отключения. </w:t>
            </w:r>
          </w:p>
          <w:p w:rsidR="00DE2AF4" w:rsidRPr="005A196B" w:rsidRDefault="00CD132E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</w:t>
            </w:r>
            <w:r w:rsidR="00A4171C" w:rsidRPr="005A196B">
              <w:rPr>
                <w:sz w:val="22"/>
                <w:szCs w:val="22"/>
              </w:rPr>
              <w:t>управления движением</w:t>
            </w:r>
            <w:r w:rsidRPr="005A196B">
              <w:rPr>
                <w:sz w:val="22"/>
                <w:szCs w:val="22"/>
              </w:rPr>
              <w:t xml:space="preserve">, описанная в настоящем пункте Соглашения, включает (при наличии) комплексы </w:t>
            </w:r>
            <w:r w:rsidR="00A4171C" w:rsidRPr="005A196B">
              <w:rPr>
                <w:sz w:val="22"/>
                <w:szCs w:val="22"/>
              </w:rPr>
              <w:t>светофорного регулирования</w:t>
            </w:r>
            <w:r w:rsidRPr="005A196B">
              <w:rPr>
                <w:sz w:val="22"/>
                <w:szCs w:val="22"/>
              </w:rPr>
              <w:t xml:space="preserve">. </w:t>
            </w:r>
          </w:p>
          <w:p w:rsidR="00CD132E" w:rsidRPr="005A196B" w:rsidRDefault="00CD132E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</w:p>
          <w:p w:rsidR="00CD132E" w:rsidRPr="005A196B" w:rsidRDefault="00CD132E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DE2AF4" w:rsidRPr="005A196B" w:rsidRDefault="00DE2AF4" w:rsidP="00B6621B">
            <w:pPr>
              <w:rPr>
                <w:sz w:val="22"/>
                <w:szCs w:val="22"/>
              </w:rPr>
            </w:pPr>
          </w:p>
          <w:p w:rsidR="00CD132E" w:rsidRPr="005A196B" w:rsidDel="00C91413" w:rsidRDefault="00CD132E" w:rsidP="000C4E0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78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32E" w:rsidRPr="004D5B56" w:rsidRDefault="00CD132E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CD132E" w:rsidRPr="005A196B" w:rsidRDefault="00CD132E" w:rsidP="00B6621B">
            <w:pPr>
              <w:ind w:right="142"/>
              <w:rPr>
                <w:sz w:val="22"/>
                <w:szCs w:val="22"/>
              </w:rPr>
            </w:pPr>
          </w:p>
          <w:p w:rsidR="00CD132E" w:rsidRPr="005A196B" w:rsidDel="00C91413" w:rsidRDefault="00CD132E" w:rsidP="005A196B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>В случае если в период неработоспособности подсистемы управления движением  на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4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2524" w:rsidRPr="005A196B" w:rsidRDefault="008425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19.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2524" w:rsidRPr="004D5B56" w:rsidRDefault="00842524" w:rsidP="00ED5BD6">
            <w:pPr>
              <w:numPr>
                <w:ilvl w:val="0"/>
                <w:numId w:val="32"/>
              </w:numPr>
              <w:spacing w:after="140" w:line="290" w:lineRule="auto"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подсистемы метеомониторинга.</w:t>
            </w:r>
          </w:p>
          <w:p w:rsidR="00DE2AF4" w:rsidRPr="005A196B" w:rsidRDefault="00842524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метеомониторинга, установленная на Автомобильной Дороге, должна работать в течение всего года за исключением периода допустимого отключения. Подсистема метеомониторинга, описанная в настоящем пункте Соглашения, включает (при наличии) комплексы метеообеспечения. </w:t>
            </w:r>
          </w:p>
          <w:p w:rsidR="00DE2AF4" w:rsidRPr="005A196B" w:rsidRDefault="00842524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  <w:r w:rsidR="00C2429B" w:rsidRPr="005A196B">
              <w:rPr>
                <w:sz w:val="22"/>
                <w:szCs w:val="22"/>
              </w:rPr>
              <w:t xml:space="preserve"> </w:t>
            </w:r>
          </w:p>
          <w:p w:rsidR="00842524" w:rsidRPr="005A196B" w:rsidRDefault="00842524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FD6271" w:rsidRPr="005A196B" w:rsidRDefault="00FD6271" w:rsidP="00B6621B">
            <w:pPr>
              <w:rPr>
                <w:sz w:val="22"/>
                <w:szCs w:val="22"/>
              </w:rPr>
            </w:pPr>
          </w:p>
          <w:p w:rsidR="00842524" w:rsidRPr="005A196B" w:rsidDel="00C91413" w:rsidRDefault="00842524" w:rsidP="000C4E0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79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2524" w:rsidRPr="004D5B56" w:rsidRDefault="00842524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842524" w:rsidRPr="005A196B" w:rsidDel="00C91413" w:rsidRDefault="00842524" w:rsidP="005A196B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>В случае если в период неработоспособности подсистемы метеомониторинга на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4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5C8" w:rsidRPr="005A196B" w:rsidRDefault="009025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5C8" w:rsidRPr="004D5B56" w:rsidRDefault="009025C8" w:rsidP="00ED5BD6">
            <w:pPr>
              <w:numPr>
                <w:ilvl w:val="0"/>
                <w:numId w:val="32"/>
              </w:numPr>
              <w:spacing w:after="140" w:line="290" w:lineRule="auto"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подсистемы мониторинга парковочного пространства.</w:t>
            </w:r>
          </w:p>
          <w:p w:rsidR="009025C8" w:rsidRPr="005A196B" w:rsidRDefault="009025C8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мониторинга парковочного пространства , установленная на Автомобильной Дороге, должна работать в течение всего года за исключением периода допустимого отключения. Подсистема мониторинга парковочного пространства, описанная в настоящем пункте Соглашения, включает (при наличии) комплексы детектирования мониторинга присутствия транспортных средств на парковках расположенных на данном участке автомобильной дороге. 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</w:p>
          <w:p w:rsidR="00A059F5" w:rsidRPr="005A196B" w:rsidRDefault="009025C8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9025C8" w:rsidRPr="005A196B" w:rsidDel="00C91413" w:rsidRDefault="009025C8" w:rsidP="000C4E0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0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5C8" w:rsidRPr="004D5B56" w:rsidRDefault="009025C8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9025C8" w:rsidRPr="005A196B" w:rsidRDefault="009025C8" w:rsidP="00B6621B">
            <w:pPr>
              <w:ind w:right="142"/>
              <w:rPr>
                <w:sz w:val="22"/>
                <w:szCs w:val="22"/>
              </w:rPr>
            </w:pPr>
          </w:p>
          <w:p w:rsidR="009025C8" w:rsidRPr="005A196B" w:rsidDel="00C91413" w:rsidRDefault="009025C8" w:rsidP="005A196B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>В случае если в период неработоспособности подсистемы мониторинга парковочного пространства на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9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80D" w:rsidRPr="005A196B" w:rsidRDefault="00FA18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80D" w:rsidRPr="004D5B56" w:rsidRDefault="00FA180D" w:rsidP="00ED5BD6">
            <w:pPr>
              <w:numPr>
                <w:ilvl w:val="0"/>
                <w:numId w:val="32"/>
              </w:numPr>
              <w:spacing w:after="140" w:line="290" w:lineRule="auto"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подсистемы мониторинга парковочного пространства.</w:t>
            </w:r>
          </w:p>
          <w:p w:rsidR="00FA180D" w:rsidRPr="005A196B" w:rsidRDefault="00FA180D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мониторинга парковочного пространства , установленная на Автомобильной Дороге, должна работать в течение всего года за исключением периода допустимого отключения. </w:t>
            </w:r>
          </w:p>
          <w:p w:rsidR="00FA180D" w:rsidRPr="005A196B" w:rsidRDefault="00FA180D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мониторинга парковочного пространства, описанная в настоящем пункте Соглашения, включает (при наличии) комплексы детектирования мониторинга присутствия транспортных средств на парковках расположенных на данном участке автомобильной дороге. 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</w:p>
          <w:p w:rsidR="00FA180D" w:rsidRPr="005A196B" w:rsidRDefault="00FA180D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FA180D" w:rsidRPr="005A196B" w:rsidRDefault="00FA180D" w:rsidP="00B6621B">
            <w:pPr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1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80D" w:rsidRPr="004D5B56" w:rsidRDefault="00FA180D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FA180D" w:rsidRPr="005A196B" w:rsidRDefault="00FA180D" w:rsidP="00B6621B">
            <w:pPr>
              <w:ind w:right="142"/>
              <w:rPr>
                <w:sz w:val="22"/>
                <w:szCs w:val="22"/>
              </w:rPr>
            </w:pPr>
          </w:p>
          <w:p w:rsidR="00FA180D" w:rsidRPr="005A196B" w:rsidRDefault="00FA180D" w:rsidP="00B6621B">
            <w:pPr>
              <w:ind w:right="142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>В случае если в период неработоспособности подсистемы мониторинга парковочного пространства на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2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1413" w:rsidRPr="005A196B" w:rsidDel="00FA6F53" w:rsidRDefault="009025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</w:t>
            </w:r>
            <w:r w:rsidR="00B37359" w:rsidRPr="005A196B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1413" w:rsidRPr="004D5B56" w:rsidRDefault="00C91413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Работоспособность </w:t>
            </w:r>
            <w:r w:rsidR="00FA180D" w:rsidRPr="005A196B">
              <w:rPr>
                <w:b/>
                <w:sz w:val="22"/>
                <w:szCs w:val="22"/>
              </w:rPr>
              <w:t xml:space="preserve">подсистемы </w:t>
            </w:r>
            <w:r w:rsidRPr="005A196B">
              <w:rPr>
                <w:b/>
                <w:sz w:val="22"/>
                <w:szCs w:val="22"/>
              </w:rPr>
              <w:t>системы видеонаблюдения</w:t>
            </w:r>
          </w:p>
          <w:p w:rsidR="00A059F5" w:rsidRPr="005A196B" w:rsidRDefault="00FA180D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</w:t>
            </w:r>
            <w:r w:rsidR="00C91413" w:rsidRPr="005A196B">
              <w:rPr>
                <w:sz w:val="22"/>
                <w:szCs w:val="22"/>
              </w:rPr>
              <w:t xml:space="preserve">видеонаблюдения, установленная на Автомобильной Дороге, должна работать в течение всего года за исключением периода допустимого отключения. </w:t>
            </w:r>
            <w:r w:rsidRPr="005A196B">
              <w:rPr>
                <w:sz w:val="22"/>
                <w:szCs w:val="22"/>
              </w:rPr>
              <w:t>Подсистема</w:t>
            </w:r>
            <w:r w:rsidR="00C91413" w:rsidRPr="005A196B">
              <w:rPr>
                <w:sz w:val="22"/>
                <w:szCs w:val="22"/>
              </w:rPr>
              <w:t xml:space="preserve"> видеонаблюдения, описанная в настоящем пункте Соглашения, включает (при наличии) систему обзорного видеонаблюдения, охранную систему видеонаблюдения. 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</w:p>
          <w:p w:rsidR="00C91413" w:rsidRPr="005A196B" w:rsidRDefault="00C91413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A059F5" w:rsidRPr="005A196B" w:rsidRDefault="00A059F5" w:rsidP="00B6621B">
            <w:pPr>
              <w:rPr>
                <w:sz w:val="22"/>
                <w:szCs w:val="22"/>
              </w:rPr>
            </w:pPr>
          </w:p>
          <w:p w:rsidR="00C91413" w:rsidRPr="005A196B" w:rsidRDefault="00C91413" w:rsidP="00B6621B">
            <w:pPr>
              <w:contextualSpacing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2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1413" w:rsidRPr="004D5B56" w:rsidRDefault="00C91413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BC5E3C" w:rsidRPr="005A196B" w:rsidRDefault="00BC5E3C">
            <w:pPr>
              <w:ind w:right="142"/>
              <w:rPr>
                <w:b/>
                <w:sz w:val="22"/>
                <w:szCs w:val="22"/>
              </w:rPr>
            </w:pPr>
          </w:p>
          <w:p w:rsidR="00C91413" w:rsidRPr="005A196B" w:rsidRDefault="00C91413">
            <w:pPr>
              <w:ind w:right="142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 xml:space="preserve">В случае если в период неработоспособности </w:t>
            </w:r>
            <w:r w:rsidR="00FA180D" w:rsidRPr="005A196B">
              <w:rPr>
                <w:sz w:val="22"/>
                <w:szCs w:val="22"/>
              </w:rPr>
              <w:t xml:space="preserve">подсистемы </w:t>
            </w:r>
            <w:r w:rsidRPr="005A196B">
              <w:rPr>
                <w:sz w:val="22"/>
                <w:szCs w:val="22"/>
              </w:rPr>
              <w:t>видеонаблюдения на данном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10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8A8" w:rsidRPr="005A196B" w:rsidRDefault="00B373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23</w:t>
            </w:r>
            <w:r w:rsidR="004A38A8" w:rsidRPr="005A196B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8A8" w:rsidRPr="004D5B56" w:rsidRDefault="004A38A8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Работоспособность </w:t>
            </w:r>
            <w:r w:rsidR="00C02D15" w:rsidRPr="005A196B">
              <w:rPr>
                <w:b/>
                <w:sz w:val="22"/>
                <w:szCs w:val="22"/>
              </w:rPr>
              <w:t>подсистема весогабаритного контроля.</w:t>
            </w:r>
          </w:p>
          <w:p w:rsidR="004A38A8" w:rsidRPr="005A196B" w:rsidRDefault="004A38A8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</w:t>
            </w:r>
            <w:r w:rsidR="00C02D15" w:rsidRPr="005A196B">
              <w:rPr>
                <w:sz w:val="22"/>
                <w:szCs w:val="22"/>
              </w:rPr>
              <w:t>весогабаритного контроля</w:t>
            </w:r>
            <w:r w:rsidRPr="005A196B">
              <w:rPr>
                <w:sz w:val="22"/>
                <w:szCs w:val="22"/>
              </w:rPr>
              <w:t xml:space="preserve">, установленная на Автомобильной Дороге, должна работать в течение всего года за исключением периода допустимого отключения. Подсистема </w:t>
            </w:r>
            <w:r w:rsidR="00C02D15" w:rsidRPr="005A196B">
              <w:rPr>
                <w:sz w:val="22"/>
                <w:szCs w:val="22"/>
              </w:rPr>
              <w:t>весогабаритного контроля</w:t>
            </w:r>
            <w:r w:rsidRPr="005A196B">
              <w:rPr>
                <w:sz w:val="22"/>
                <w:szCs w:val="22"/>
              </w:rPr>
              <w:t>, описанная в настоящем пункте Соглашения, включает (при наличии)</w:t>
            </w:r>
            <w:r w:rsidR="00C02D15" w:rsidRPr="005A196B">
              <w:rPr>
                <w:sz w:val="22"/>
                <w:szCs w:val="22"/>
              </w:rPr>
              <w:t xml:space="preserve"> комплексы весогабаритная контроля</w:t>
            </w:r>
            <w:r w:rsidRPr="005A196B">
              <w:rPr>
                <w:sz w:val="22"/>
                <w:szCs w:val="22"/>
              </w:rPr>
              <w:t>. 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</w:t>
            </w:r>
            <w:r w:rsidR="007307F3" w:rsidRPr="005A196B">
              <w:rPr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>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4A38A8" w:rsidRPr="005A196B" w:rsidRDefault="004A38A8" w:rsidP="000C4E04">
            <w:pPr>
              <w:contextualSpacing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3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8A8" w:rsidRPr="004D5B56" w:rsidRDefault="004A38A8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4A38A8" w:rsidRPr="005A196B" w:rsidRDefault="004A38A8" w:rsidP="00B6621B">
            <w:pPr>
              <w:ind w:right="142"/>
              <w:rPr>
                <w:sz w:val="22"/>
                <w:szCs w:val="22"/>
              </w:rPr>
            </w:pPr>
          </w:p>
          <w:p w:rsidR="004A38A8" w:rsidRPr="005A196B" w:rsidRDefault="004A38A8" w:rsidP="000C4E04">
            <w:pPr>
              <w:ind w:right="142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 xml:space="preserve">В случае если в период неработоспособности подсистемы </w:t>
            </w:r>
            <w:r w:rsidR="00C02D15" w:rsidRPr="005A196B">
              <w:rPr>
                <w:sz w:val="22"/>
                <w:szCs w:val="22"/>
              </w:rPr>
              <w:t>весогабаритного контроля</w:t>
            </w:r>
            <w:r w:rsidRPr="005A196B">
              <w:rPr>
                <w:sz w:val="22"/>
                <w:szCs w:val="22"/>
              </w:rPr>
              <w:t xml:space="preserve"> на данном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CA8" w:rsidRPr="005A196B" w:rsidRDefault="00B373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24</w:t>
            </w:r>
            <w:r w:rsidR="004B7CA8" w:rsidRPr="005A196B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CA8" w:rsidRPr="004D5B56" w:rsidRDefault="004B7CA8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подсистема регистрации нарушений ПДД.</w:t>
            </w:r>
          </w:p>
          <w:p w:rsidR="004B7CA8" w:rsidRPr="005A196B" w:rsidRDefault="004B7CA8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регистрации нарушений ПДД, установленная на Автомобильной Дороге, должна работать в течение всего года за исключением периода допустимого отключения. Подсистема регистрации нарушений ПДД, описанная в настоящем пункте Соглашения, включает (при наличии) комплексы фото-видео фиксации нарушений ПДД. 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 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4B7CA8" w:rsidRPr="005A196B" w:rsidRDefault="004B7CA8" w:rsidP="000C4E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4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CA8" w:rsidRPr="004D5B56" w:rsidRDefault="004B7CA8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4B7CA8" w:rsidRPr="005A196B" w:rsidRDefault="004B7CA8" w:rsidP="00B6621B">
            <w:pPr>
              <w:ind w:right="142"/>
              <w:rPr>
                <w:sz w:val="22"/>
                <w:szCs w:val="22"/>
              </w:rPr>
            </w:pPr>
          </w:p>
          <w:p w:rsidR="004B7CA8" w:rsidRPr="005A196B" w:rsidRDefault="004B7CA8" w:rsidP="000C4E04">
            <w:pPr>
              <w:ind w:right="142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>В случае если в период неработоспособности подсистемы регистрации нарушений ПДД на данном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0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2B42" w:rsidRPr="005A196B" w:rsidRDefault="00B37359" w:rsidP="005A1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0"/>
                <w:sz w:val="22"/>
                <w:szCs w:val="22"/>
                <w:lang w:val="en-GB" w:eastAsia="en-US"/>
              </w:rPr>
            </w:pPr>
            <w:r w:rsidRPr="005A196B">
              <w:rPr>
                <w:sz w:val="22"/>
                <w:szCs w:val="22"/>
              </w:rPr>
              <w:t>25</w:t>
            </w:r>
            <w:r w:rsidR="00D72B42" w:rsidRPr="005A196B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2B42" w:rsidRPr="004D5B56" w:rsidRDefault="00D72B42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подсистема регистрации нарушений ПДД.</w:t>
            </w:r>
          </w:p>
          <w:p w:rsidR="00D72B42" w:rsidRPr="005A196B" w:rsidRDefault="00D72B42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регистрации нарушений ПДД, установленная на Автомобильной Дороге, должна работать в течение всего года за исключением периода допустимого отключения. Подсистема регистрации нарушений ПДД, описанная в настоящем пункте Соглашения, включает (при наличии) комплексы фото-видео фиксации нарушений ПДД. 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 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D72B42" w:rsidRPr="005A196B" w:rsidRDefault="00D72B42" w:rsidP="000C4E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5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2B42" w:rsidRPr="004D5B56" w:rsidRDefault="00D72B42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D72B42" w:rsidRPr="005A196B" w:rsidRDefault="00D72B42" w:rsidP="00B6621B">
            <w:pPr>
              <w:ind w:right="142"/>
              <w:rPr>
                <w:sz w:val="22"/>
                <w:szCs w:val="22"/>
              </w:rPr>
            </w:pPr>
          </w:p>
          <w:p w:rsidR="00D72B42" w:rsidRPr="005A196B" w:rsidRDefault="00D72B42" w:rsidP="000C4E04">
            <w:pPr>
              <w:ind w:right="142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>В случае если в период неработоспособности подсистемы регистрации нарушений ПДД на данном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7F1" w:rsidRPr="005A196B" w:rsidRDefault="00FC47F1" w:rsidP="005A1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0"/>
                <w:sz w:val="22"/>
                <w:szCs w:val="22"/>
                <w:lang w:val="en-GB" w:eastAsia="en-US"/>
              </w:rPr>
            </w:pPr>
            <w:r w:rsidRPr="005A196B">
              <w:rPr>
                <w:sz w:val="22"/>
                <w:szCs w:val="22"/>
              </w:rPr>
              <w:t>26.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D76" w:rsidRPr="004D5B56" w:rsidRDefault="00FC47F1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Работоспособность </w:t>
            </w:r>
            <w:r w:rsidR="003A6D76" w:rsidRPr="005A196B">
              <w:rPr>
                <w:b/>
                <w:sz w:val="22"/>
                <w:szCs w:val="22"/>
              </w:rPr>
              <w:t>подсистема мониторинга работы дорожной техники на основе ГЛОНАСС.</w:t>
            </w:r>
          </w:p>
          <w:p w:rsidR="00FC47F1" w:rsidRPr="005A196B" w:rsidRDefault="003A6D76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мониторинга работы дорожной техники на основе ГЛОНАСС</w:t>
            </w:r>
            <w:r w:rsidR="00FC47F1" w:rsidRPr="005A196B">
              <w:rPr>
                <w:sz w:val="22"/>
                <w:szCs w:val="22"/>
              </w:rPr>
              <w:t xml:space="preserve">, установленная на Автомобильной Дороге, должна работать в течение всего года за исключением периода допустимого отключения. </w:t>
            </w:r>
            <w:r w:rsidRPr="005A196B">
              <w:rPr>
                <w:sz w:val="22"/>
                <w:szCs w:val="22"/>
              </w:rPr>
              <w:t>Подсистема мониторинга работы дорожной техники на основе ГЛОНАСС</w:t>
            </w:r>
            <w:r w:rsidR="00FC47F1" w:rsidRPr="005A196B">
              <w:rPr>
                <w:sz w:val="22"/>
                <w:szCs w:val="22"/>
              </w:rPr>
              <w:t xml:space="preserve">, описанная в настоящем пункте Соглашения, включает (при наличии) комплексы </w:t>
            </w:r>
            <w:r w:rsidRPr="005A196B">
              <w:rPr>
                <w:sz w:val="22"/>
                <w:szCs w:val="22"/>
              </w:rPr>
              <w:t>ГЛОНАСС установленные на спец. технике</w:t>
            </w:r>
            <w:r w:rsidR="00FC47F1" w:rsidRPr="005A196B">
              <w:rPr>
                <w:sz w:val="22"/>
                <w:szCs w:val="22"/>
              </w:rPr>
              <w:t>. 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 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FC47F1" w:rsidRPr="005A196B" w:rsidRDefault="00FC47F1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6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7F1" w:rsidRPr="004D5B56" w:rsidRDefault="00FC47F1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FC47F1" w:rsidRPr="005A196B" w:rsidRDefault="00FC47F1" w:rsidP="00B6621B">
            <w:pPr>
              <w:ind w:right="142"/>
              <w:rPr>
                <w:sz w:val="22"/>
                <w:szCs w:val="22"/>
              </w:rPr>
            </w:pPr>
          </w:p>
          <w:p w:rsidR="00FC47F1" w:rsidRPr="005A196B" w:rsidRDefault="00FC47F1" w:rsidP="005A196B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 xml:space="preserve">В случае если в период неработоспособности подсистемы </w:t>
            </w:r>
            <w:r w:rsidR="003A6D76" w:rsidRPr="005A196B">
              <w:rPr>
                <w:sz w:val="22"/>
                <w:szCs w:val="22"/>
              </w:rPr>
              <w:t xml:space="preserve">мониторинга работы дорожной техники на основе ГЛОНАСС на </w:t>
            </w:r>
            <w:r w:rsidRPr="005A196B">
              <w:rPr>
                <w:sz w:val="22"/>
                <w:szCs w:val="22"/>
              </w:rPr>
              <w:t>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58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1045" w:rsidRPr="005A196B" w:rsidRDefault="00671045" w:rsidP="00E879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71045" w:rsidRPr="004D5B56" w:rsidRDefault="00671045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подсистем</w:t>
            </w:r>
            <w:r w:rsidR="00D43ABD" w:rsidRPr="005A196B">
              <w:rPr>
                <w:b/>
                <w:sz w:val="22"/>
                <w:szCs w:val="22"/>
              </w:rPr>
              <w:t>ы</w:t>
            </w:r>
            <w:r w:rsidRPr="005A196B">
              <w:rPr>
                <w:b/>
                <w:sz w:val="22"/>
                <w:szCs w:val="22"/>
              </w:rPr>
              <w:t xml:space="preserve"> </w:t>
            </w:r>
            <w:r w:rsidR="00D43ABD" w:rsidRPr="005A196B">
              <w:rPr>
                <w:b/>
                <w:sz w:val="22"/>
                <w:szCs w:val="22"/>
              </w:rPr>
              <w:t>связи и передачи данных АСУДД</w:t>
            </w:r>
            <w:r w:rsidRPr="005A196B">
              <w:rPr>
                <w:b/>
                <w:sz w:val="22"/>
                <w:szCs w:val="22"/>
              </w:rPr>
              <w:t>.</w:t>
            </w:r>
          </w:p>
          <w:p w:rsidR="00587777" w:rsidRPr="005A196B" w:rsidRDefault="00671045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 xml:space="preserve">Подсистема </w:t>
            </w:r>
            <w:r w:rsidR="00D43ABD" w:rsidRPr="005A196B">
              <w:rPr>
                <w:sz w:val="22"/>
                <w:szCs w:val="22"/>
              </w:rPr>
              <w:t xml:space="preserve">связи и передачи данных </w:t>
            </w:r>
            <w:r w:rsidRPr="005A196B">
              <w:rPr>
                <w:sz w:val="22"/>
                <w:szCs w:val="22"/>
              </w:rPr>
              <w:t xml:space="preserve"> установленная на Автомобильной Дороге, должна работать в течение всего года за исключением периода допустимого отключения. Подсистема</w:t>
            </w:r>
            <w:r w:rsidR="00D43ABD" w:rsidRPr="005A196B">
              <w:rPr>
                <w:sz w:val="22"/>
                <w:szCs w:val="22"/>
              </w:rPr>
              <w:t xml:space="preserve"> связи и передачи данных </w:t>
            </w:r>
            <w:r w:rsidRPr="005A196B">
              <w:rPr>
                <w:sz w:val="22"/>
                <w:szCs w:val="22"/>
              </w:rPr>
              <w:t xml:space="preserve"> описанная в настоящем пункте Соглашения, включает </w:t>
            </w:r>
            <w:r w:rsidR="00D43ABD" w:rsidRPr="005A196B">
              <w:rPr>
                <w:sz w:val="22"/>
                <w:szCs w:val="22"/>
              </w:rPr>
              <w:t>телекоммуникационную кабельную канализацию, волоконно-оптические линии связи, коммунитрующее борудование (коммутаторы и маршрутизаторы), кроссовое оборудование, соединительные и распределительные муфты</w:t>
            </w:r>
            <w:r w:rsidRPr="005A196B">
              <w:rPr>
                <w:sz w:val="22"/>
                <w:szCs w:val="22"/>
              </w:rPr>
              <w:t>.</w:t>
            </w:r>
          </w:p>
          <w:p w:rsidR="00671045" w:rsidRPr="005A196B" w:rsidRDefault="00671045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 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671045" w:rsidRPr="005A196B" w:rsidRDefault="00671045" w:rsidP="00B6621B">
            <w:pPr>
              <w:contextualSpacing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7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71045" w:rsidRPr="004D5B56" w:rsidRDefault="00671045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671045" w:rsidRPr="005A196B" w:rsidRDefault="00671045" w:rsidP="00B6621B">
            <w:pPr>
              <w:ind w:right="142"/>
              <w:rPr>
                <w:sz w:val="22"/>
                <w:szCs w:val="22"/>
              </w:rPr>
            </w:pPr>
          </w:p>
          <w:p w:rsidR="00671045" w:rsidRPr="005A196B" w:rsidRDefault="00671045">
            <w:pPr>
              <w:ind w:right="142"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Специальный штраф: </w:t>
            </w:r>
            <w:r w:rsidRPr="005A196B">
              <w:rPr>
                <w:sz w:val="22"/>
                <w:szCs w:val="22"/>
              </w:rPr>
              <w:t>В случае если в период неработоспособности подсистемы</w:t>
            </w:r>
            <w:r w:rsidR="00D43ABD" w:rsidRPr="005A196B">
              <w:rPr>
                <w:sz w:val="22"/>
                <w:szCs w:val="22"/>
              </w:rPr>
              <w:t xml:space="preserve"> связи и передачи данных</w:t>
            </w:r>
            <w:r w:rsidRPr="005A196B">
              <w:rPr>
                <w:sz w:val="22"/>
                <w:szCs w:val="22"/>
              </w:rPr>
              <w:t xml:space="preserve"> на участке Автомобильной Дороги произойдет дорожно-транспортное происшествие, к штрафу применяется повышающий коэффициент (не более 2,5). Данное положение не распространяется на случаи проведения профилактических и регламентных работ, надлежащим образом зафиксированных в журнале.</w:t>
            </w:r>
          </w:p>
        </w:tc>
      </w:tr>
      <w:tr w:rsidR="005A196B" w:rsidRPr="005A196B" w:rsidTr="004D5B56">
        <w:trPr>
          <w:gridAfter w:val="2"/>
          <w:wAfter w:w="3700" w:type="dxa"/>
          <w:trHeight w:hRule="exact" w:val="683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777" w:rsidRPr="005A196B" w:rsidRDefault="00587777" w:rsidP="00ED5BD6">
            <w:pPr>
              <w:widowControl w:val="0"/>
              <w:autoSpaceDE w:val="0"/>
              <w:autoSpaceDN w:val="0"/>
              <w:adjustRightInd w:val="0"/>
              <w:spacing w:after="140" w:line="290" w:lineRule="auto"/>
              <w:jc w:val="center"/>
              <w:rPr>
                <w:rFonts w:ascii="Arial" w:hAnsi="Arial"/>
                <w:kern w:val="20"/>
                <w:sz w:val="22"/>
                <w:szCs w:val="22"/>
                <w:lang w:val="en-GB" w:eastAsia="en-US"/>
              </w:rPr>
            </w:pPr>
            <w:r w:rsidRPr="005A196B">
              <w:rPr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777" w:rsidRPr="004D5B56" w:rsidRDefault="00587777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b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Работоспособность канала передачи данных</w:t>
            </w:r>
          </w:p>
          <w:p w:rsidR="00587777" w:rsidRPr="005A196B" w:rsidRDefault="00C4108C" w:rsidP="00B6621B">
            <w:pPr>
              <w:contextualSpacing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между Локальным центром управления дорожным движением c Ситуационным центром Государственной компании «Российские автомобильные дороги» расположенным по адресу: Москва, Славянская пл. 2/5/4 стр.3.</w:t>
            </w:r>
          </w:p>
          <w:p w:rsidR="00587777" w:rsidRPr="005A196B" w:rsidRDefault="00587777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Подсистема связи и передачи данных  установленная на Автомобильной Дороге, должна работать в течение всего года за исключением периода допустимого отключения. Подсистема связи и передачи данных  описанная в настоящем пункте Соглашения, включает телекоммуникационную кабельную канализацию, волоконно-оптические линии связи, коммунитрующее борудование (коммутаторы и маршрутизаторы), кроссовое оборудование, соединительные  и распределительные муфты.</w:t>
            </w:r>
          </w:p>
          <w:p w:rsidR="00587777" w:rsidRPr="005A196B" w:rsidRDefault="00587777" w:rsidP="00B6621B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Период допустимого отключения включает в себя период проведения профилактических и регламентных работ, а также время, необходимое для устранения возникших неисправностей. Начало и окончание проведения профилактических, регламентных и иных работ фиксируется Исполнителем в журнале проведения профилактических, регламентных и иных работ.</w:t>
            </w:r>
          </w:p>
          <w:p w:rsidR="00587777" w:rsidRPr="005A196B" w:rsidRDefault="00587777" w:rsidP="00B6621B">
            <w:pPr>
              <w:contextualSpacing/>
              <w:rPr>
                <w:b/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Период допустимого отключения (в год)</w:t>
            </w:r>
            <w:r w:rsidRPr="005A196B">
              <w:rPr>
                <w:sz w:val="22"/>
                <w:szCs w:val="22"/>
                <w:vertAlign w:val="superscript"/>
              </w:rPr>
              <w:t xml:space="preserve"> </w:t>
            </w:r>
            <w:r w:rsidRPr="005A196B">
              <w:rPr>
                <w:sz w:val="22"/>
                <w:szCs w:val="22"/>
                <w:vertAlign w:val="superscript"/>
              </w:rPr>
              <w:footnoteReference w:id="88"/>
            </w:r>
            <w:r w:rsidRPr="005A196B">
              <w:rPr>
                <w:sz w:val="22"/>
                <w:szCs w:val="22"/>
              </w:rPr>
              <w:t>: Период, не превышающий двукратный период проведения профилактических и регламентных работ.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777" w:rsidRPr="004D5B56" w:rsidRDefault="00587777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 xml:space="preserve">Штраф: </w:t>
            </w:r>
            <w:r w:rsidRPr="005A196B">
              <w:rPr>
                <w:sz w:val="22"/>
                <w:szCs w:val="22"/>
              </w:rPr>
              <w:t>не более 250 (двухсот пятидесяти) Штрафных Баллов за каждый полный час превышения периода допустимого отключения.</w:t>
            </w:r>
          </w:p>
          <w:p w:rsidR="00587777" w:rsidRPr="005A196B" w:rsidRDefault="00587777" w:rsidP="00B6621B">
            <w:pPr>
              <w:ind w:right="142"/>
              <w:rPr>
                <w:b/>
                <w:sz w:val="22"/>
                <w:szCs w:val="22"/>
              </w:rPr>
            </w:pPr>
          </w:p>
        </w:tc>
      </w:tr>
      <w:tr w:rsidR="005A196B" w:rsidRPr="005A196B" w:rsidTr="004D5B56">
        <w:trPr>
          <w:gridAfter w:val="2"/>
          <w:wAfter w:w="3700" w:type="dxa"/>
          <w:trHeight w:hRule="exact" w:val="1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6F53" w:rsidRPr="005A196B" w:rsidRDefault="0058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29</w:t>
            </w:r>
            <w:r w:rsidR="00FA6F53" w:rsidRPr="005A196B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5E5" w:rsidRPr="000265E5" w:rsidRDefault="000265E5" w:rsidP="000265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0"/>
                <w:szCs w:val="20"/>
              </w:rPr>
            </w:pPr>
            <w:r w:rsidRPr="000265E5">
              <w:rPr>
                <w:b/>
                <w:bCs/>
                <w:sz w:val="20"/>
                <w:szCs w:val="20"/>
              </w:rPr>
              <w:t xml:space="preserve">Непредставление Государственной компании информации от комплексных пунктов дорожного мониторинга </w:t>
            </w:r>
          </w:p>
          <w:p w:rsidR="000265E5" w:rsidRPr="000265E5" w:rsidRDefault="000265E5" w:rsidP="000265E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FA6F53" w:rsidRPr="005A196B" w:rsidRDefault="000265E5">
            <w:pPr>
              <w:rPr>
                <w:sz w:val="22"/>
                <w:szCs w:val="22"/>
              </w:rPr>
            </w:pPr>
            <w:r w:rsidRPr="000265E5">
              <w:rPr>
                <w:sz w:val="20"/>
                <w:szCs w:val="20"/>
              </w:rPr>
              <w:t>Непредставление в АПК ЦУП-ГК информации от комплексных пунктов дорожного мониторинга в соответствии с Приложением 7 к Долгосрочному инвестиционному соглашению.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6F53" w:rsidRPr="004D5B56" w:rsidRDefault="00FA6F53" w:rsidP="00ED5BD6">
            <w:pPr>
              <w:numPr>
                <w:ilvl w:val="0"/>
                <w:numId w:val="32"/>
              </w:numPr>
              <w:spacing w:after="140" w:line="290" w:lineRule="auto"/>
              <w:ind w:right="142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sz w:val="22"/>
                <w:szCs w:val="22"/>
              </w:rPr>
              <w:t>Штраф</w:t>
            </w:r>
            <w:r w:rsidRPr="005A196B">
              <w:rPr>
                <w:sz w:val="22"/>
                <w:szCs w:val="22"/>
              </w:rPr>
              <w:t>: Не более 500 (пятисот) Штрафных Баллов за каждый установленный случай.</w:t>
            </w:r>
          </w:p>
        </w:tc>
      </w:tr>
    </w:tbl>
    <w:p w:rsidR="00587777" w:rsidRPr="005A196B" w:rsidRDefault="00587777" w:rsidP="00EF27DD">
      <w:pPr>
        <w:tabs>
          <w:tab w:val="left" w:pos="14034"/>
        </w:tabs>
        <w:jc w:val="both"/>
        <w:rPr>
          <w:b/>
          <w:sz w:val="22"/>
          <w:szCs w:val="22"/>
        </w:rPr>
        <w:sectPr w:rsidR="00587777" w:rsidRPr="005A196B" w:rsidSect="00AC62A4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F27DD" w:rsidRPr="005A196B" w:rsidRDefault="00EF27DD" w:rsidP="00EF27DD">
      <w:pPr>
        <w:tabs>
          <w:tab w:val="left" w:pos="14034"/>
        </w:tabs>
        <w:jc w:val="both"/>
        <w:rPr>
          <w:sz w:val="22"/>
          <w:szCs w:val="22"/>
        </w:rPr>
      </w:pPr>
      <w:r w:rsidRPr="005A196B">
        <w:rPr>
          <w:b/>
          <w:sz w:val="22"/>
          <w:szCs w:val="22"/>
        </w:rPr>
        <w:t xml:space="preserve">Размер начисляемых Штрафных Баллов за нарушение отдельных установленных требований по Эксплуатации СВП на Эксплуатационной Стадии </w:t>
      </w:r>
    </w:p>
    <w:tbl>
      <w:tblPr>
        <w:tblW w:w="1034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"/>
        <w:gridCol w:w="4189"/>
        <w:gridCol w:w="5386"/>
      </w:tblGrid>
      <w:tr w:rsidR="005A196B" w:rsidRPr="005A196B" w:rsidTr="004D5B56">
        <w:trPr>
          <w:trHeight w:hRule="exact" w:val="760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EF27DD" w:rsidP="005A1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0"/>
                <w:sz w:val="22"/>
                <w:szCs w:val="22"/>
                <w:lang w:val="en-GB" w:eastAsia="en-US"/>
              </w:rPr>
            </w:pPr>
            <w:r w:rsidRPr="005A196B">
              <w:rPr>
                <w:sz w:val="22"/>
                <w:szCs w:val="22"/>
              </w:rPr>
              <w:t>1.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EF27DD" w:rsidP="000C4E04">
            <w:pPr>
              <w:contextualSpacing/>
              <w:jc w:val="both"/>
              <w:rPr>
                <w:sz w:val="22"/>
                <w:szCs w:val="22"/>
              </w:rPr>
            </w:pPr>
            <w:r w:rsidRPr="005A196B">
              <w:rPr>
                <w:b/>
                <w:bCs/>
                <w:sz w:val="22"/>
                <w:szCs w:val="22"/>
              </w:rPr>
              <w:t>Доступность полосы проезда.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Каждая Полоса проезда, устанавливаемая Исполнителем в рамках действия настоящего соглашения и всех относящихся к нему Приложений, должны удовлетворять коэффициенту доступности 97% в течение года. Вследствие этого, максимальное время неработоспособности для одной полосы проезда составляет 262,8 часов в календарный год (допустимый порог неработоспособности полосы), включая время выполнения превентивного, технического обслуживания и ремонт. При этом для времени работ, производимых в ночное время, применяется понижающий коэффициент 0,5.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Для осуществления контроля выполнения данного показателя эффективности Исполнитель обязуется вести учет времени неработоспособности полос взимания платы и ежемесячно направлять его в Государственную Компанию.</w:t>
            </w:r>
          </w:p>
          <w:p w:rsidR="00EF27DD" w:rsidRPr="005A196B" w:rsidRDefault="00EF27DD" w:rsidP="000C4E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Сумма Штрафных Баллов определяется по формуле: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  <w:lang w:val="en-US"/>
              </w:rPr>
              <w:t>P</w:t>
            </w:r>
            <w:r w:rsidRPr="005A196B">
              <w:rPr>
                <w:b/>
                <w:sz w:val="22"/>
                <w:szCs w:val="22"/>
              </w:rPr>
              <w:t xml:space="preserve"> = </w:t>
            </w:r>
            <w:r w:rsidRPr="005A196B">
              <w:rPr>
                <w:b/>
                <w:sz w:val="22"/>
                <w:szCs w:val="22"/>
                <w:lang w:val="en-US"/>
              </w:rPr>
              <w:t>N</w:t>
            </w:r>
            <w:r w:rsidRPr="005A196B">
              <w:rPr>
                <w:b/>
                <w:sz w:val="22"/>
                <w:szCs w:val="22"/>
              </w:rPr>
              <w:t>*</w:t>
            </w:r>
            <w:r w:rsidRPr="005A196B">
              <w:rPr>
                <w:b/>
                <w:sz w:val="22"/>
                <w:szCs w:val="22"/>
                <w:lang w:val="en-US"/>
              </w:rPr>
              <w:t>M</w:t>
            </w:r>
            <w:r w:rsidRPr="005A196B">
              <w:rPr>
                <w:b/>
                <w:sz w:val="22"/>
                <w:szCs w:val="22"/>
              </w:rPr>
              <w:t>*ИПЦ-1/ДЭШБ</w:t>
            </w:r>
            <w:r w:rsidRPr="005A196B">
              <w:rPr>
                <w:sz w:val="22"/>
                <w:szCs w:val="22"/>
              </w:rPr>
              <w:t>, где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  <w:lang w:val="en-US"/>
              </w:rPr>
              <w:t>N</w:t>
            </w:r>
            <w:r w:rsidRPr="005A196B">
              <w:rPr>
                <w:b/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>– количество часов (полных и неполных), на которое превышен допустимый порог неработоспособности полосы;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  <w:lang w:val="en-US"/>
              </w:rPr>
              <w:t>M</w:t>
            </w:r>
            <w:r w:rsidRPr="005A196B">
              <w:rPr>
                <w:sz w:val="22"/>
                <w:szCs w:val="22"/>
              </w:rPr>
              <w:t xml:space="preserve"> – размер выручки от сбора платы за проезд, собираемой в среднем за час в течение предыдущего отчетного года (для первого года эксплуатации рассчитывается с начала платной эксплуатации до конца года) в расчете на одну полосу, в рублях. При этом Штрафные Баллы рассчитываются и предъявляются к оплате по итогам календарного года.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ИПЦ-1</w:t>
            </w:r>
            <w:r w:rsidRPr="005A196B">
              <w:rPr>
                <w:sz w:val="22"/>
                <w:szCs w:val="22"/>
              </w:rPr>
              <w:t xml:space="preserve"> - значение индекса потребительских цен в декабре предыдущего года по отношению к декабрю года, предшествующего ему. ИПЦ ежегодно публикуется Федеральной службой государственной статистики.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ДЭШБ</w:t>
            </w:r>
            <w:r w:rsidRPr="005A196B">
              <w:rPr>
                <w:sz w:val="22"/>
                <w:szCs w:val="22"/>
              </w:rPr>
              <w:t xml:space="preserve"> - Денежный</w:t>
            </w:r>
            <w:r w:rsidRPr="005A196B">
              <w:rPr>
                <w:rFonts w:eastAsia="MS Mincho"/>
                <w:sz w:val="22"/>
                <w:szCs w:val="22"/>
              </w:rPr>
              <w:t xml:space="preserve"> эквивалент 1 (одного) Штрафного Балла.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jc w:val="both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В случае выявления расхождения данных, указанных в отчете, с фактическим временем неработоспособности полосы, Исполнитель обязан выплатить штраф, эквивалентный трем размерам платы за проезд 4-й категории транспортных средств по всей Автомобильной Дороге, находящейся в пределах функционирования участков Автомобильной Дороги, за каждую выявленную минуту расхождения.</w:t>
            </w:r>
          </w:p>
        </w:tc>
      </w:tr>
      <w:tr w:rsidR="005A196B" w:rsidRPr="005A196B" w:rsidTr="004D5B56">
        <w:trPr>
          <w:trHeight w:hRule="exact" w:val="754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EF27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2.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4D5B56" w:rsidRDefault="00EF27DD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bCs/>
                <w:sz w:val="22"/>
                <w:szCs w:val="22"/>
              </w:rPr>
              <w:t>Доступность ПВП.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Каждый Пункт Взимания Платы, устанавливаемый Исполнителем в рамках действия настоящего соглашения и всех относящихся к нему Приложений, должен удовлетворять коэффициенту доступности 100% в течение года. Пункт взимания платы должен работать непрерывно, без перебоев.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4D5B56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Для осуществления контроля выполнения данного показателя эффективности Исполнитель обязуется вести учет времени неработоспособности ПВП и ежемесячно направлять его в Государственную компанию.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4D5B56" w:rsidRDefault="00EF27DD" w:rsidP="00ED5BD6">
            <w:pPr>
              <w:numPr>
                <w:ilvl w:val="0"/>
                <w:numId w:val="32"/>
              </w:numPr>
              <w:spacing w:after="140" w:line="290" w:lineRule="auto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>Сумма Штрафных Баллов определяется по формуле: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  <w:lang w:val="en-US"/>
              </w:rPr>
              <w:t>P</w:t>
            </w:r>
            <w:r w:rsidRPr="005A196B">
              <w:rPr>
                <w:b/>
                <w:sz w:val="22"/>
                <w:szCs w:val="22"/>
              </w:rPr>
              <w:t xml:space="preserve"> = </w:t>
            </w:r>
            <w:r w:rsidRPr="005A196B">
              <w:rPr>
                <w:b/>
                <w:sz w:val="22"/>
                <w:szCs w:val="22"/>
                <w:lang w:val="en-US"/>
              </w:rPr>
              <w:t>N</w:t>
            </w:r>
            <w:r w:rsidRPr="005A196B">
              <w:rPr>
                <w:b/>
                <w:sz w:val="22"/>
                <w:szCs w:val="22"/>
              </w:rPr>
              <w:t>*</w:t>
            </w:r>
            <w:r w:rsidRPr="005A196B">
              <w:rPr>
                <w:b/>
                <w:sz w:val="22"/>
                <w:szCs w:val="22"/>
                <w:lang w:val="en-US"/>
              </w:rPr>
              <w:t>M</w:t>
            </w:r>
            <w:r w:rsidRPr="005A196B">
              <w:rPr>
                <w:b/>
                <w:sz w:val="22"/>
                <w:szCs w:val="22"/>
              </w:rPr>
              <w:t>*ИПЦ-1/ДЭШБ,</w:t>
            </w:r>
            <w:r w:rsidRPr="005A196B">
              <w:rPr>
                <w:sz w:val="22"/>
                <w:szCs w:val="22"/>
              </w:rPr>
              <w:t xml:space="preserve"> где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  <w:lang w:val="en-US"/>
              </w:rPr>
              <w:t>N</w:t>
            </w:r>
            <w:r w:rsidRPr="005A196B">
              <w:rPr>
                <w:b/>
                <w:sz w:val="22"/>
                <w:szCs w:val="22"/>
              </w:rPr>
              <w:t xml:space="preserve"> </w:t>
            </w:r>
            <w:r w:rsidRPr="005A196B">
              <w:rPr>
                <w:sz w:val="22"/>
                <w:szCs w:val="22"/>
              </w:rPr>
              <w:t>– количество часов (полных и неполных) неработоспособности ПВП;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  <w:lang w:val="en-US"/>
              </w:rPr>
              <w:t>M</w:t>
            </w:r>
            <w:r w:rsidRPr="005A196B">
              <w:rPr>
                <w:sz w:val="22"/>
                <w:szCs w:val="22"/>
              </w:rPr>
              <w:t xml:space="preserve"> – размер выручки от сбора платы, собираемой в среднем за час в течение предыдущего отчетного года соответствующего ПВП (для первого года эксплуатации рассчитывается с начала платной эксплуатации до конца года), в рублях;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 xml:space="preserve">ИПЦ-1 </w:t>
            </w:r>
            <w:r w:rsidRPr="005A196B">
              <w:rPr>
                <w:sz w:val="22"/>
                <w:szCs w:val="22"/>
              </w:rPr>
              <w:t>- значение индекса потребительских цен в декабре предыдущего года по отношению к декабрь года, предшествующего ему. ИПЦ ежегодно публикуется Федеральной службой государственной статистики.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  <w:r w:rsidRPr="005A196B">
              <w:rPr>
                <w:b/>
                <w:sz w:val="22"/>
                <w:szCs w:val="22"/>
              </w:rPr>
              <w:t>ДЭШБ</w:t>
            </w:r>
            <w:r w:rsidRPr="005A196B">
              <w:rPr>
                <w:sz w:val="22"/>
                <w:szCs w:val="22"/>
              </w:rPr>
              <w:t xml:space="preserve"> - Денежный</w:t>
            </w:r>
            <w:r w:rsidRPr="005A196B">
              <w:rPr>
                <w:rFonts w:eastAsia="MS Mincho"/>
                <w:sz w:val="22"/>
                <w:szCs w:val="22"/>
              </w:rPr>
              <w:t xml:space="preserve"> эквивалент 1 (одного) Штрафного Балла.</w:t>
            </w:r>
          </w:p>
          <w:p w:rsidR="00EF27DD" w:rsidRPr="005A196B" w:rsidRDefault="00EF27DD" w:rsidP="000C4E04">
            <w:pPr>
              <w:rPr>
                <w:sz w:val="22"/>
                <w:szCs w:val="22"/>
              </w:rPr>
            </w:pPr>
          </w:p>
          <w:p w:rsidR="00EF27DD" w:rsidRPr="005A196B" w:rsidRDefault="00EF27DD" w:rsidP="004D5B56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В случае выявления расхождения данных, указанных в отчете с фактическим временем неработоспособности ПВП, Исполнитель обязан выплатить штраф, эквивалентный трем размерам платы за проезд 4-й категории транспортных средств по Автомобильной Дороге, за каждую выявленную минуту расхождения, кратный количеству полос взимания платы соответствующего ПВП.</w:t>
            </w:r>
          </w:p>
        </w:tc>
      </w:tr>
      <w:tr w:rsidR="005A196B" w:rsidRPr="005A196B" w:rsidTr="000C4E04">
        <w:trPr>
          <w:trHeight w:hRule="exact" w:val="725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EF27DD" w:rsidP="005A1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0"/>
                <w:sz w:val="22"/>
                <w:szCs w:val="22"/>
                <w:lang w:val="en-GB" w:eastAsia="en-US"/>
              </w:rPr>
            </w:pPr>
            <w:r w:rsidRPr="005A196B">
              <w:rPr>
                <w:sz w:val="22"/>
                <w:szCs w:val="22"/>
              </w:rPr>
              <w:t>3.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4D5B56" w:rsidRDefault="00EF27DD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bCs/>
                <w:sz w:val="22"/>
                <w:szCs w:val="22"/>
              </w:rPr>
              <w:t>Точность распознавания государственных номерных знаков транспортных средств.</w:t>
            </w:r>
          </w:p>
          <w:p w:rsidR="00EF27DD" w:rsidRPr="004D5B56" w:rsidRDefault="00EF27DD" w:rsidP="00ED5BD6">
            <w:pPr>
              <w:numPr>
                <w:ilvl w:val="0"/>
                <w:numId w:val="32"/>
              </w:numPr>
              <w:spacing w:after="140" w:line="290" w:lineRule="auto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>Решение по автоматическому распознаванию государственных номерных знаков транспортных средств, внедренное Исполнителем в рамках действия настоящего соглашения и всех относящихся к нему Приложений, должно обеспечивать точность распознавания 92% от общегодового уровня в 100%. Вследствие этого, максимально допустимое отклонение некорректно распознанных государственных регистрационных номерных знаков не должно превышать 8% в год. Данный Ключевой показатель эффективности будет применяться к номерным знакам Российской Федерации, которые могут быть распознаны человеческим глазом. Номерные знаки, не отвечающие правовым нормам Российской Федерации, не будут приниматься к сведению при расчете ключевых показателей эффективности.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4D5B56" w:rsidRDefault="00EF27DD" w:rsidP="00ED5BD6">
            <w:pPr>
              <w:numPr>
                <w:ilvl w:val="0"/>
                <w:numId w:val="32"/>
              </w:numPr>
              <w:spacing w:after="140" w:line="290" w:lineRule="auto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>В случае превышения допустимого отклонения некорректно распознанных государственных регистрационных номерных знаков, Штрафные Баллы будут рассчитываться как сумма несобранных доходов от сбора платы за проезд по Автомобильной Дороге, деленная на денежный</w:t>
            </w:r>
            <w:r w:rsidRPr="005A196B">
              <w:rPr>
                <w:rFonts w:eastAsia="MS Mincho"/>
                <w:sz w:val="22"/>
                <w:szCs w:val="22"/>
              </w:rPr>
              <w:t xml:space="preserve"> эквивалент 1 (одного) Штрафного Балла</w:t>
            </w:r>
            <w:r w:rsidRPr="005A196B">
              <w:rPr>
                <w:sz w:val="22"/>
                <w:szCs w:val="22"/>
              </w:rPr>
              <w:t>.</w:t>
            </w:r>
          </w:p>
          <w:p w:rsidR="00EF27DD" w:rsidRPr="005A196B" w:rsidRDefault="00EF27DD" w:rsidP="000C4E04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5A196B" w:rsidRPr="005A196B" w:rsidTr="004D5B56">
        <w:trPr>
          <w:trHeight w:hRule="exact" w:val="284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5A196B" w:rsidRDefault="00EF27DD" w:rsidP="005A1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0"/>
                <w:sz w:val="22"/>
                <w:szCs w:val="22"/>
                <w:lang w:val="en-GB" w:eastAsia="en-US"/>
              </w:rPr>
            </w:pPr>
            <w:r w:rsidRPr="005A196B">
              <w:rPr>
                <w:sz w:val="22"/>
                <w:szCs w:val="22"/>
              </w:rPr>
              <w:t>4.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4D5B56" w:rsidRDefault="00EF27DD" w:rsidP="00ED5BD6">
            <w:pPr>
              <w:numPr>
                <w:ilvl w:val="0"/>
                <w:numId w:val="32"/>
              </w:numPr>
              <w:spacing w:after="140" w:line="290" w:lineRule="auto"/>
              <w:contextualSpacing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b/>
                <w:bCs/>
                <w:sz w:val="22"/>
                <w:szCs w:val="22"/>
              </w:rPr>
              <w:t>Точность классификации.</w:t>
            </w:r>
          </w:p>
          <w:p w:rsidR="00EF27DD" w:rsidRPr="005A196B" w:rsidRDefault="00EF27DD" w:rsidP="004D5B56">
            <w:pPr>
              <w:rPr>
                <w:sz w:val="22"/>
                <w:szCs w:val="22"/>
              </w:rPr>
            </w:pPr>
            <w:r w:rsidRPr="005A196B">
              <w:rPr>
                <w:sz w:val="22"/>
                <w:szCs w:val="22"/>
              </w:rPr>
              <w:t>Решение по классификации, внедренное Исполнителем в рамках действия настоящего соглашения и всех относящихся к нему Приложений, должно обеспечивать точность классифицирования 95% % от общегодового уровня в 100%. Вследствие этого, максимально допустимое отклонение некорректно классифицированных транспортных средств не должно превышать 5% в год.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7DD" w:rsidRPr="004D5B56" w:rsidRDefault="00EF27DD" w:rsidP="00ED5BD6">
            <w:pPr>
              <w:numPr>
                <w:ilvl w:val="0"/>
                <w:numId w:val="32"/>
              </w:numPr>
              <w:spacing w:after="140" w:line="290" w:lineRule="auto"/>
              <w:jc w:val="both"/>
              <w:rPr>
                <w:rFonts w:ascii="Arial" w:hAnsi="Arial"/>
                <w:kern w:val="20"/>
                <w:sz w:val="22"/>
                <w:szCs w:val="22"/>
                <w:lang w:eastAsia="en-US"/>
              </w:rPr>
            </w:pPr>
            <w:r w:rsidRPr="005A196B">
              <w:rPr>
                <w:sz w:val="22"/>
                <w:szCs w:val="22"/>
              </w:rPr>
              <w:t>В случае превышения допустимого отклонения некорректно распознанных государственных регистрационных номерных знаков, Штрафные Баллы будут рассчитываться как сумма несобранных доходов от сбора платы за проезд по Автомобильной Дороге.</w:t>
            </w:r>
          </w:p>
          <w:p w:rsidR="00EF27DD" w:rsidRPr="005A196B" w:rsidRDefault="00EF27DD" w:rsidP="000C4E04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90" w:lineRule="auto"/>
              <w:ind w:left="0"/>
              <w:rPr>
                <w:sz w:val="22"/>
                <w:szCs w:val="22"/>
              </w:rPr>
            </w:pPr>
          </w:p>
        </w:tc>
      </w:tr>
    </w:tbl>
    <w:p w:rsidR="00BE283E" w:rsidRPr="005A196B" w:rsidRDefault="00BE283E" w:rsidP="00D2780C">
      <w:pPr>
        <w:pStyle w:val="11"/>
        <w:spacing w:after="0"/>
        <w:rPr>
          <w:rFonts w:ascii="Times New Roman" w:eastAsia="MS Mincho" w:hAnsi="Times New Roman"/>
        </w:rPr>
      </w:pPr>
    </w:p>
    <w:p w:rsidR="003E4E42" w:rsidRPr="005A196B" w:rsidRDefault="003E4E42" w:rsidP="003E4E42">
      <w:pPr>
        <w:ind w:firstLine="567"/>
        <w:rPr>
          <w:b/>
        </w:rPr>
      </w:pPr>
      <w:r w:rsidRPr="005A196B">
        <w:rPr>
          <w:b/>
          <w:sz w:val="22"/>
          <w:szCs w:val="22"/>
        </w:rPr>
        <w:t>Приложение Д. Перечень дефектов, напрямую влияющих на уро</w:t>
      </w:r>
      <w:r w:rsidRPr="005A196B">
        <w:rPr>
          <w:b/>
        </w:rPr>
        <w:t>вень безопасности дорожного движения.</w:t>
      </w:r>
    </w:p>
    <w:p w:rsidR="003E4E42" w:rsidRPr="005A196B" w:rsidRDefault="003E4E42" w:rsidP="003E4E42">
      <w:pPr>
        <w:pStyle w:val="11"/>
        <w:spacing w:after="0"/>
        <w:rPr>
          <w:rFonts w:ascii="Times New Roman" w:eastAsia="MS Mincho" w:hAnsi="Times New Roman"/>
          <w:sz w:val="24"/>
          <w:szCs w:val="24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5811"/>
      </w:tblGrid>
      <w:tr w:rsidR="005A196B" w:rsidRPr="005A196B" w:rsidTr="00EE6AC6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№ п.п.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Вид дефекта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Описание дефекта</w:t>
            </w:r>
          </w:p>
        </w:tc>
      </w:tr>
      <w:tr w:rsidR="005A196B" w:rsidRPr="005A196B" w:rsidTr="00EE6AC6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3</w:t>
            </w:r>
          </w:p>
        </w:tc>
      </w:tr>
      <w:tr w:rsidR="005A196B" w:rsidRPr="005A196B" w:rsidTr="00EE6AC6">
        <w:trPr>
          <w:cantSplit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196B">
              <w:rPr>
                <w:rFonts w:eastAsia="Times New Roman"/>
                <w:b/>
                <w:sz w:val="20"/>
                <w:szCs w:val="20"/>
              </w:rPr>
              <w:t>1. Земляное полотно, полоса отвода</w:t>
            </w:r>
          </w:p>
        </w:tc>
      </w:tr>
      <w:tr w:rsidR="005A196B" w:rsidRPr="005A196B" w:rsidTr="004D5B56">
        <w:trPr>
          <w:trHeight w:val="9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Возвышение или занижение обочин и разделительной полосы относительно прилегающей кромки проезжей части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Участки обочины или разделительной полосы, возвышающиеся или заниженные (с резким перепадом высотных отметок) относительно прилегающей кромки проезжей части в местах их сопряжения </w:t>
            </w:r>
          </w:p>
        </w:tc>
      </w:tr>
      <w:tr w:rsidR="005A196B" w:rsidRPr="005A196B" w:rsidTr="00EE6AC6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Необеспеченный водоотвод (застой воды)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Скопление воды на проезжей части автомобильной дороги (моста), вызванное недостаточным или обратным поперечным уклоном, наличием деформаций и разрушений, нарушением работы системы водоотвода (дренажа, труб, водоотводных канав) или неудовлетворительной снегоуборкой</w:t>
            </w:r>
          </w:p>
        </w:tc>
      </w:tr>
      <w:tr w:rsidR="005A196B" w:rsidRPr="005A196B" w:rsidTr="00EE6AC6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1.6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Съезды с автомобильной дороги в неустановленных местах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Не обустроенные в соответствии с нормативными требованиями съезды с автомобильной дороги</w:t>
            </w:r>
          </w:p>
        </w:tc>
      </w:tr>
      <w:tr w:rsidR="005A196B" w:rsidRPr="005A196B" w:rsidTr="00EE6AC6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1.9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Последствия обвалов, оползней, паводков, селевых потоков, пучин в результате несвоевременного проведения соответствующих мероприятий при содержании дороги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Наличие посторонних предметов (осыпи камней, валунов, остатков деревьев и т.п.), представляющих угрозу жизни и здоровью участникам дорожного движения, за исключением чрезвычайных ситуаций</w:t>
            </w:r>
          </w:p>
        </w:tc>
      </w:tr>
      <w:tr w:rsidR="005A196B" w:rsidRPr="005A196B" w:rsidTr="00EE6AC6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1.12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</w:rPr>
              <w:t>Посторонние предметы на разделительной полосе и обочинах влияющие на безопасность движения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Наличие посторонних предметов (дорожных материалов, изделий, конструкций и др.), не предусмотренных проектом организации дорожного движения и создающих предпосылки для возникновения дорожно-транспортных происшествий</w:t>
            </w:r>
          </w:p>
        </w:tc>
      </w:tr>
      <w:tr w:rsidR="005A196B" w:rsidRPr="005A196B" w:rsidTr="00EE6AC6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Последствия обвалов, оползней, паводков, селевых потоков, пучин в результате несвоевременного проведения соответствующих мероприятий при содержании дороги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Наличие посторонних предметов (осыпи камней, валунов, остатков деревьев и т.п.), представляющих угрозу жизни и здоровью участникам дорожного движения, за исключением чрезвычайных ситуаций</w:t>
            </w:r>
          </w:p>
        </w:tc>
      </w:tr>
      <w:tr w:rsidR="005A196B" w:rsidRPr="005A196B" w:rsidTr="00EE6AC6">
        <w:trPr>
          <w:cantSplit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196B">
              <w:rPr>
                <w:rFonts w:eastAsia="Times New Roman"/>
                <w:b/>
                <w:sz w:val="20"/>
                <w:szCs w:val="20"/>
              </w:rPr>
              <w:t>2. Проезжая часть (включая используемые съезды и искусственные дорожные сооружения)</w:t>
            </w:r>
          </w:p>
        </w:tc>
      </w:tr>
      <w:tr w:rsidR="005A196B" w:rsidRPr="005A196B" w:rsidTr="00EE6AC6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Деформации и разрушения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Изменение продольного и поперечного профиля покрытия без удаления материала. Нарушение целостности покрытия с удалением материала (выбоины, выкрашивание, шелушение, проломы, сколы кромок, гребенка)</w:t>
            </w:r>
          </w:p>
        </w:tc>
      </w:tr>
      <w:tr w:rsidR="005A196B" w:rsidRPr="005A196B" w:rsidTr="00EE6AC6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Разрушения и повреждения покрытия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Нарушение целостности покрытия с удалением материала (выбоины, выкрашивание, шелушение, проломы, сколы кромок)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Выбоины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Разрушение покрытия в виде углублений разной формы с резко выраженными краями (более 3 см глубиной и 200 кв. см по площади)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2.2.4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Проломы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Полное разрушение дорожной одежды на всю её толщину с резким искажением поперечного профиля, сопровождающееся сеткой трещин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2.2.5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Сколы кромок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Разрушение кромок швов и углов плит цементобетонных покрытий, разрушение кромок дорожных покрытий нежесткого типа в местах сопряжения их с обочинами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Деформации покрытия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Изменение продольного и поперечного профиля покрытия без удаления материала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Волны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Чередование на покрытии впадин и возвышений в продольном направлении по отношению к оси автомобильной дороги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Просадки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Искажение профиля покрытия в виде впадин с пологими краями, нередко сопровождающееся сеткой трещин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2.3.3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Колейность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Искажение поперечного профиля покрытия вдоль полос наката, нередко сопровождающееся продольными трещинами и сеткой трещин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2.3.4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Сдвиги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Смещения покрытия, наблюдающиеся в местах торможений и на крутых спусках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Разрушение дорожной одежды на участках с пучинистыми и слабыми грунтами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Нарушение целостности дорожной одежды до 50 м</w:t>
            </w:r>
            <w:r w:rsidRPr="005A196B">
              <w:rPr>
                <w:rFonts w:eastAsia="Times New Roman"/>
                <w:sz w:val="20"/>
                <w:szCs w:val="20"/>
                <w:vertAlign w:val="superscript"/>
              </w:rPr>
              <w:t>2</w:t>
            </w:r>
            <w:r w:rsidRPr="005A196B">
              <w:rPr>
                <w:rFonts w:eastAsia="Times New Roman"/>
                <w:sz w:val="20"/>
                <w:szCs w:val="20"/>
              </w:rPr>
              <w:t>, с выдавливанием грунта на поверхность или взбугриванием покрытия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Необработанные места выпотевания битума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Излишек вяжущего на поверхности покрытия с изменением его текстуры и цвета, площадью более 1 м</w:t>
            </w:r>
            <w:r w:rsidRPr="005A196B">
              <w:rPr>
                <w:rFonts w:eastAsia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2.9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Посторонние предметы на проезжей части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Наличие на проезжей части посторонних предметов, дорожных материалов, изделий, конструкций, не обозначенных соответствующими техническими средствами организации дорожного движения (дорожные знаки, ограждения и др.) и создающих предпосылки для возникновения дорожно-транспортных происшествий.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490" w:type="dxa"/>
            <w:gridSpan w:val="3"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b/>
                <w:sz w:val="20"/>
                <w:szCs w:val="20"/>
                <w:lang w:eastAsia="en-US"/>
              </w:rPr>
              <w:t>3. Искусственные дорожные сооружения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490" w:type="dxa"/>
            <w:gridSpan w:val="3"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b/>
                <w:sz w:val="20"/>
                <w:szCs w:val="20"/>
                <w:lang w:eastAsia="en-US"/>
              </w:rPr>
              <w:t>3.1 Мостовые сооружения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3.1.2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Поврежденные, отсутствующие или неукрепленные в соответствии с нормативными требованиями секции перильного и барьерного ограждения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Механические повреждения стоек по высоте или в местах крепления, отсутствие секций, болтовых соединений, стоек.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Недостаточная высота ограждений безопасности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Высота не соответствует требованиям норм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3.1.5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Отдельные повреждения в покрытии тротуаров, проломы в тротуарных плитах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Местные разрушения покрытия тротуара в виде углублений разной формы с резко выраженными краями, сквозные проломы.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3.1.6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Загрязнение проезжей части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Полосы загрязнения из пыли и грунта у тротуаров, ограждений на проезжей части мостовых сооружений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3.1.8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Застой воды на проезжей части и тротуарах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Не обеспеченный поверхностный (организованный) водоотвод с проезжей части и тротуаров.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3.1.9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Просадки в зоне сопряжения мостового перехода с насыпью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Просадки переходных плит, промоины, вымывание грунта из тела насыпи подходов.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3.1.10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Выбоины покрытия в зоне деформационного шва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Разрушение покрытия (асфальтобетонного либо иного в зоне сопряжения шва) в виде углублений различной формы с резко выраженными краями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490" w:type="dxa"/>
            <w:gridSpan w:val="3"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b/>
                <w:sz w:val="20"/>
                <w:szCs w:val="20"/>
                <w:lang w:eastAsia="en-US"/>
              </w:rPr>
              <w:t>3.3. Пешеходные переходы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3.3.1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Неукрепленные перила, разрывы и другие повреждения перил на пешеходных  переходах, лестничных сходах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Механические повреждения стоек по высоте или в местах крепления, повреждение окраски поручня или решетки в отдельных секциях перильных ограждений, а также разрывы и другие повреждения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3.3.2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Неукрепленные элементы остекления надземных пешеходных переходов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Механические повреждения секций остекления в местах крепления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3.3.3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Ледяные и снежные отложения на поверхностях потолочного остекления надземных пешеходных переходов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Скопление снега и льда, склонных с неконтролируемому сходу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10490" w:type="dxa"/>
            <w:gridSpan w:val="3"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b/>
                <w:sz w:val="20"/>
                <w:szCs w:val="20"/>
                <w:lang w:eastAsia="en-US"/>
              </w:rPr>
              <w:t>3.4. Водопропускные трубы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3.4.1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Деформации поперечного сечения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Смещение звеньев труб в вертикальной плоскости, отклонение от проектного положения свода трубы, искривление профиля</w:t>
            </w:r>
          </w:p>
        </w:tc>
      </w:tr>
      <w:tr w:rsidR="005A196B" w:rsidRPr="005A196B" w:rsidTr="00EE6AC6">
        <w:tblPrEx>
          <w:tblLook w:val="0000" w:firstRow="0" w:lastRow="0" w:firstColumn="0" w:lastColumn="0" w:noHBand="0" w:noVBand="0"/>
        </w:tblPrEx>
        <w:tc>
          <w:tcPr>
            <w:tcW w:w="85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3.4.2</w:t>
            </w:r>
          </w:p>
        </w:tc>
        <w:tc>
          <w:tcPr>
            <w:tcW w:w="3828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>Разрушение звеньев водопропускной трубы</w:t>
            </w:r>
          </w:p>
        </w:tc>
        <w:tc>
          <w:tcPr>
            <w:tcW w:w="5811" w:type="dxa"/>
          </w:tcPr>
          <w:p w:rsidR="003E4E42" w:rsidRPr="005A196B" w:rsidRDefault="003E4E42" w:rsidP="00EE6AC6">
            <w:pPr>
              <w:widowControl w:val="0"/>
              <w:tabs>
                <w:tab w:val="left" w:pos="1418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5A196B">
              <w:rPr>
                <w:rFonts w:eastAsia="Times New Roman"/>
                <w:sz w:val="20"/>
                <w:szCs w:val="20"/>
                <w:lang w:eastAsia="en-US"/>
              </w:rPr>
              <w:t xml:space="preserve">Сквозные проломы в конструкции звеньев </w:t>
            </w:r>
          </w:p>
        </w:tc>
      </w:tr>
      <w:tr w:rsidR="005A196B" w:rsidRPr="005A196B" w:rsidTr="00EE6AC6">
        <w:trPr>
          <w:cantSplit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196B">
              <w:rPr>
                <w:rFonts w:eastAsia="Times New Roman"/>
                <w:b/>
                <w:sz w:val="20"/>
                <w:szCs w:val="20"/>
              </w:rPr>
              <w:t>4. Обустройство и обстановка дороги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Установка технических средств организации дорожного движения с нарушением действующих нормативных документов, а также их отсутствие: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Технические средства организации дорожного движения, примененные или установленные с отступлением от нормативных требований, 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отсутствие технических средств организации дорожного движения, предусмотренных соответствующими проектами организации дорожного движения (дислокациями, схемами и др.)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Несоответствие установки по: 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высоте, расстоянию от края проезжей части (бровки земляного полотна), количеству, типоразмеру, условиям видимости, колориметрическим и фотометрическим характеристикам и др.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Дорожных знаков (знаков 2.1 – 2.7)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Дорожных знаков (знаков обеспечивающих безопасность движения, кроме знаков 2.1 – 2.7)</w:t>
            </w:r>
            <w:r w:rsidRPr="005A196B">
              <w:rPr>
                <w:rFonts w:eastAsia="Times New Roman"/>
                <w:sz w:val="20"/>
                <w:szCs w:val="20"/>
                <w:vertAlign w:val="superscript"/>
              </w:rPr>
              <w:footnoteReference w:customMarkFollows="1" w:id="89"/>
              <w:t>1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Светофоров дорожных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Отсутствие дорожной разметки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Направляющих устройств 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Ограждений дорожных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Табло с изменяющейся информацией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Повреждения дорожных знаков, затрудняющие их восприятие: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Знаки, не отвечающие требованиям нормативных документов, а также деформированные (гнутые) знаки с нарушением символики, яркости элементов изображения.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4.1.10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Дорожных знаков (обеспечивающие безопасность движения и знаков 2.1 – 2.7)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Дефекты дорожных ограждений (в т.ч. пешеходных):</w:t>
            </w:r>
          </w:p>
        </w:tc>
        <w:tc>
          <w:tcPr>
            <w:tcW w:w="58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Отсутствие, деформация отдельных секций, стоек, болтов и др., дефекты крепления.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Трещины и сколы на железобетонных конструкциях.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Механические повреждения  или уменьшение расчетного сечения металлических стоек ограждений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Отсутствие, повреждение, дефекты элементов ограждений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4.4.1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Загрязненные дорожные знаки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Загрязнение, слой пыли на дорожных знаках и световозвращающих элементах ограждений, затрудняющие их восприятие. 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4.4.2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Загрязненные световозвращающие элементы на ограждениях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Загрязнение поверхности световозвращающих элементов ограждений.</w:t>
            </w:r>
          </w:p>
        </w:tc>
      </w:tr>
      <w:tr w:rsidR="005A196B" w:rsidRPr="005A196B" w:rsidTr="00EE6AC6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Дефекты наружного электроосвещения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Отказы в работе наружных осветительных установок, неисправные лампы, светильники, обрыв проводов, кабелей, поломка трансформаторов и других элементов электроосвещения, недостаточная освещенность конструктивных элементов автомобильной дороги, отклонение от вертикального состояния (более чем на 5 градусов), потеря несущей способности опор наружного электроосвещения, открытая ржавчина на поверхности опор и др.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Дефекты метеостанций: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4.9.1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Выход из строя оборудования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Выход из строя метеодатчиков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Дефекты дорожных контроллеров, терминалов оплаты и автоматических систем распределения противогололедных материалов: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4.10.1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Дефекты автоматических систем распределения противогололедных материалов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Находятся в нерабочем состоянии или имеются видимые механические повреждения, влияющие на безопасность движения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Дефекты направляющих устройств (дорожных тумб, буферов и т.д.):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Фронтальные дорожные ограждения (буфера)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Наличие деформаций, трещин, сколов на поверхности, влияющих на безопасность дорожного движения. 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Необеспеченный световозвращающий эффект, затруднение восприятия, в том числе из-за неудовлетворительной и не своевременной снегоочистки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Дефекты дорожных светофоров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Наличие видимых повреждений и разрушений колонок, козырьков, рассеивателей, отражателей, равно как их отсутствие. Недостаточная распознаваемость сигналов (от 100 метров и более), а также символов</w:t>
            </w:r>
            <w:r w:rsidRPr="005A196B">
              <w:rPr>
                <w:rFonts w:eastAsia="Times New Roman"/>
                <w:sz w:val="20"/>
                <w:szCs w:val="20"/>
              </w:rPr>
              <w:sym w:font="Symbol" w:char="F02C"/>
            </w:r>
            <w:r w:rsidRPr="005A196B">
              <w:rPr>
                <w:rFonts w:eastAsia="Times New Roman"/>
                <w:sz w:val="20"/>
                <w:szCs w:val="20"/>
              </w:rPr>
              <w:t xml:space="preserve"> наносимых на рассеиватели (от 50 метров и более). Применение нестандартных элементов, снижающих эксплуатационные показатели.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Дефекты элементов дорожных светофоров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Наличие видимых повреждений и разрушений колонок, козырьков, рассеивателей, отражателей, равно как их отсутствие. Применение нестандартных элементов, снижающих эксплуатационные показатели.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Недостаточная распознаваемость сигналов дорожных светофоров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Недостаточная распознаваемость сигналов (от 100 метров и более), а также символов</w:t>
            </w:r>
            <w:r w:rsidRPr="005A196B">
              <w:rPr>
                <w:rFonts w:eastAsia="Times New Roman"/>
                <w:sz w:val="20"/>
                <w:szCs w:val="20"/>
              </w:rPr>
              <w:sym w:font="Symbol" w:char="F02C"/>
            </w:r>
            <w:r w:rsidRPr="005A196B">
              <w:rPr>
                <w:rFonts w:eastAsia="Times New Roman"/>
                <w:sz w:val="20"/>
                <w:szCs w:val="20"/>
              </w:rPr>
              <w:t xml:space="preserve"> наносимых на рассеиватели (от 50 метров и более).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Видимые повреждения/отсутствие элементов светофоров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Наличие видимых повреждений и разрушений колонок, козырьков, рассеивателей, отражателей, равно как их отсутствие.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Отдельные выбоины на покрытии тротуаров, пешеходных и велосипедных дорожек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Наличие деформации и разрушений на покрытии тротуаров, пешеходных и велосипедных дорожек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4.17.2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Повреждения стоек дорожных знаков (П, Г и Т-образные опоры)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Наличие повреждений и открытой коррозии </w:t>
            </w:r>
          </w:p>
        </w:tc>
      </w:tr>
      <w:tr w:rsidR="005A196B" w:rsidRPr="005A196B" w:rsidTr="00EE6AC6">
        <w:trPr>
          <w:cantSplit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196B">
              <w:rPr>
                <w:rFonts w:eastAsia="Times New Roman"/>
                <w:b/>
                <w:sz w:val="20"/>
                <w:szCs w:val="20"/>
              </w:rPr>
              <w:t>6. Зимнее содержание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6.1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Зимняя скользкость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Результат зимних метеорологических явлений (рыхлый снег, снежный накат, стекловидный лед), значительно снижающие сцепные свойства покрытий.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6.2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Рыхлый снег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Неуплотненный ровный по толщине слой снега, откладываемый на дорожное покрытие, обочины, тротуары, лестничные сходы, заездные карманы и посадочные площадки остановок общественного транспорта, площадки отдыха и стоянки транспортных средств во время снегопада.  В зависимости от содержания влаги снег может быть сухим, влажным и мокрым.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6.3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Стекловидный лед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Лёд на покрытии в виде гладкой стекловидной пленки толщиной от 1 до 3 мм или в виде матовой белой шероховатой корки толщиной до 10 мм и более.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6.4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Снежный накат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Слой снега, уплотненный колесами проходящего автотранспорта.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6.5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Талый снег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 xml:space="preserve">Снег, превращенный в жидкую массу применением противогололёдных материалов и движением транспортных средств  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6.8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Необеспеченность работоспособной снегозащитой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Отсутствие работоспособной защиты от снежных заносов на снегозаносимых участках дороги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6.9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Снежно-ледяные отложения на дорожных знаках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Снег, ледяные отложения, иней, затрудняющие восприятие информации на дорожных знаках, установленных в соответствии с дислокацией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6.10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Снежно-ледяные отложения на поверхности надземных пешеходных переходов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Снег, ледяные отложения и пр. прямо или косвенно влияющие на безопасность дорожного движения (проезжающий транспорт под надземным пешеходным переходом)</w:t>
            </w:r>
          </w:p>
        </w:tc>
      </w:tr>
      <w:tr w:rsidR="005A196B" w:rsidRPr="005A196B" w:rsidTr="00EE6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2"/>
                <w:szCs w:val="20"/>
              </w:rPr>
            </w:pPr>
            <w:r w:rsidRPr="005A196B">
              <w:rPr>
                <w:rFonts w:eastAsia="Times New Roman"/>
                <w:sz w:val="22"/>
                <w:szCs w:val="20"/>
              </w:rPr>
              <w:t>6.11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2"/>
                <w:szCs w:val="20"/>
              </w:rPr>
            </w:pPr>
            <w:r w:rsidRPr="005A196B">
              <w:rPr>
                <w:rFonts w:eastAsia="Times New Roman"/>
                <w:sz w:val="22"/>
                <w:szCs w:val="20"/>
              </w:rPr>
              <w:t>Наледи и сосульки на мостовых сооружениях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2"/>
                <w:szCs w:val="20"/>
              </w:rPr>
            </w:pPr>
            <w:r w:rsidRPr="005A196B">
              <w:rPr>
                <w:rFonts w:eastAsia="Times New Roman"/>
                <w:sz w:val="22"/>
                <w:szCs w:val="20"/>
              </w:rPr>
              <w:t>Наличие наледи и сосулек на нижних гранях карнизных блоков, водоотводных трубках, водоотводных лотках</w:t>
            </w:r>
          </w:p>
        </w:tc>
      </w:tr>
      <w:tr w:rsidR="005A196B" w:rsidRPr="005A196B" w:rsidTr="00EE6AC6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A196B">
              <w:rPr>
                <w:rFonts w:eastAsia="Times New Roman"/>
                <w:b/>
                <w:sz w:val="20"/>
                <w:szCs w:val="20"/>
              </w:rPr>
              <w:t>7. Обеспечение безопасности дорожного движения</w:t>
            </w:r>
          </w:p>
        </w:tc>
      </w:tr>
      <w:tr w:rsidR="005A196B" w:rsidRPr="005A196B" w:rsidTr="004D5B56">
        <w:trPr>
          <w:trHeight w:val="2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7.1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Дорожно-транспортные происшествия  с сопутствующими  не удовлетворительными дорожными условиями, зависящими от  дефектов содержания дорог, затруднения движения транспортных средств, возникновение препятствий для движения, влияющих на уровень безопасности, увеличение количества ДТП, по сравнению с предыдущим оцениваемым периодом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Дорожно-транспортные происшествия, случаи затруднения движения транспортных средств,  случаи возникновения препятствий для движения, влияющих на уровень безопасности которые произошли по вине подрядной организации.</w:t>
            </w:r>
          </w:p>
          <w:p w:rsidR="003E4E42" w:rsidRPr="005A196B" w:rsidRDefault="003E4E42" w:rsidP="00EE6AC6">
            <w:pPr>
              <w:tabs>
                <w:tab w:val="left" w:pos="1418"/>
              </w:tabs>
              <w:rPr>
                <w:rFonts w:eastAsia="Times New Roman"/>
                <w:sz w:val="20"/>
                <w:szCs w:val="20"/>
              </w:rPr>
            </w:pPr>
            <w:r w:rsidRPr="005A196B">
              <w:rPr>
                <w:rFonts w:eastAsia="Times New Roman"/>
                <w:sz w:val="20"/>
                <w:szCs w:val="20"/>
              </w:rPr>
              <w:t>Увеличение количества ДТП, по сравнению с предыдущим оцениваемым периодом, сопутствующими дорожными условиями, которых является действие или бездействие подрядной организации</w:t>
            </w:r>
          </w:p>
        </w:tc>
      </w:tr>
    </w:tbl>
    <w:p w:rsidR="003E4E42" w:rsidRPr="005A196B" w:rsidRDefault="003E4E42">
      <w:pPr>
        <w:pStyle w:val="11"/>
        <w:spacing w:after="0"/>
        <w:rPr>
          <w:rFonts w:ascii="Times New Roman" w:eastAsia="MS Mincho" w:hAnsi="Times New Roman"/>
          <w:sz w:val="24"/>
          <w:szCs w:val="24"/>
        </w:rPr>
      </w:pPr>
    </w:p>
    <w:sectPr w:rsidR="003E4E42" w:rsidRPr="005A196B" w:rsidSect="00393DF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666" w:rsidRDefault="00E22666">
      <w:r>
        <w:separator/>
      </w:r>
    </w:p>
  </w:endnote>
  <w:endnote w:type="continuationSeparator" w:id="0">
    <w:p w:rsidR="00E22666" w:rsidRDefault="00E22666">
      <w:r>
        <w:continuationSeparator/>
      </w:r>
    </w:p>
  </w:endnote>
  <w:endnote w:type="continuationNotice" w:id="1">
    <w:p w:rsidR="00E22666" w:rsidRDefault="00E22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JDGCLK+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D4D" w:rsidRDefault="00791D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D4D" w:rsidRDefault="00791D4D" w:rsidP="006E4EE4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4D5B56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D4D" w:rsidRDefault="00791D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666" w:rsidRDefault="00E22666">
      <w:r>
        <w:separator/>
      </w:r>
    </w:p>
  </w:footnote>
  <w:footnote w:type="continuationSeparator" w:id="0">
    <w:p w:rsidR="00E22666" w:rsidRDefault="00E22666">
      <w:r>
        <w:continuationSeparator/>
      </w:r>
    </w:p>
  </w:footnote>
  <w:footnote w:type="continuationNotice" w:id="1">
    <w:p w:rsidR="00E22666" w:rsidRDefault="00E22666"/>
  </w:footnote>
  <w:footnote w:id="2">
    <w:p w:rsidR="00791D4D" w:rsidRPr="006000D9" w:rsidRDefault="00791D4D" w:rsidP="003373F1">
      <w:pPr>
        <w:pStyle w:val="FootnoteText"/>
        <w:jc w:val="both"/>
        <w:rPr>
          <w:sz w:val="16"/>
          <w:szCs w:val="16"/>
        </w:rPr>
      </w:pPr>
      <w:r w:rsidRPr="006000D9">
        <w:rPr>
          <w:rStyle w:val="FootnoteReference"/>
          <w:sz w:val="16"/>
          <w:szCs w:val="16"/>
        </w:rPr>
        <w:footnoteRef/>
      </w:r>
      <w:r w:rsidRPr="006000D9">
        <w:rPr>
          <w:sz w:val="16"/>
          <w:szCs w:val="16"/>
        </w:rPr>
        <w:t xml:space="preserve"> Дата начала выполнения работ по </w:t>
      </w:r>
      <w:r>
        <w:rPr>
          <w:sz w:val="16"/>
          <w:szCs w:val="16"/>
        </w:rPr>
        <w:t>Капитальному Р</w:t>
      </w:r>
      <w:r w:rsidRPr="006000D9">
        <w:rPr>
          <w:sz w:val="16"/>
          <w:szCs w:val="16"/>
        </w:rPr>
        <w:t xml:space="preserve">емонту определяется в соответствии с нормативными сроками выполнения </w:t>
      </w:r>
      <w:r>
        <w:rPr>
          <w:sz w:val="16"/>
          <w:szCs w:val="16"/>
        </w:rPr>
        <w:t>К</w:t>
      </w:r>
      <w:r w:rsidRPr="006000D9">
        <w:rPr>
          <w:sz w:val="16"/>
          <w:szCs w:val="16"/>
        </w:rPr>
        <w:t xml:space="preserve">апитального </w:t>
      </w:r>
      <w:r>
        <w:rPr>
          <w:sz w:val="16"/>
          <w:szCs w:val="16"/>
        </w:rPr>
        <w:t>Р</w:t>
      </w:r>
      <w:r w:rsidRPr="006000D9">
        <w:rPr>
          <w:sz w:val="16"/>
          <w:szCs w:val="16"/>
        </w:rPr>
        <w:t>емонта.</w:t>
      </w:r>
      <w:r w:rsidRPr="00E12E95">
        <w:rPr>
          <w:sz w:val="16"/>
          <w:szCs w:val="16"/>
        </w:rPr>
        <w:t xml:space="preserve"> Не</w:t>
      </w:r>
      <w:r>
        <w:rPr>
          <w:sz w:val="16"/>
          <w:szCs w:val="16"/>
        </w:rPr>
        <w:t xml:space="preserve"> соответствие Автомобильной дороги ТЭП, указанным в колонке </w:t>
      </w:r>
      <w:r w:rsidRPr="00985E3D">
        <w:rPr>
          <w:sz w:val="16"/>
          <w:szCs w:val="16"/>
        </w:rPr>
        <w:t>6</w:t>
      </w:r>
      <w:r>
        <w:rPr>
          <w:sz w:val="16"/>
          <w:szCs w:val="16"/>
        </w:rPr>
        <w:t xml:space="preserve"> в отсутствие Критического Дефекта, после наступления нормативного срока выполнения Капитального Ремонта не является основанием для начисления Штрафных Баллов Исполнителю. В случае выявления не соответствия Автомобильной дороги ТЭП, указанным в колонке </w:t>
      </w:r>
      <w:r w:rsidRPr="00985E3D">
        <w:rPr>
          <w:sz w:val="16"/>
          <w:szCs w:val="16"/>
        </w:rPr>
        <w:t xml:space="preserve">6 </w:t>
      </w:r>
      <w:r>
        <w:rPr>
          <w:sz w:val="16"/>
          <w:szCs w:val="16"/>
        </w:rPr>
        <w:t xml:space="preserve">в отсутствие Критического Дефекта, после наступления нормативного срока выполнения Капитального Ремонта Исполнитель самостоятельно проводит Капитальный Ремонт.  </w:t>
      </w:r>
    </w:p>
  </w:footnote>
  <w:footnote w:id="3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Директивный срок устранения дефекта/отклонения, не более, в часах.</w:t>
      </w:r>
    </w:p>
  </w:footnote>
  <w:footnote w:id="4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Коэффициенты снятия за несоответствие значения i-го показателя для соответствующего периода, установленных в границах Минимального участка длиной 1 км. В случае отсутствия на соответствующем участке Автомобильной дороги километрового знака длина участка в 1 км отслеживается по одометру транспортного средства или по специальному прибору измерения пройденного пути. В случае, если протяженность участка Автомобильной дороги, на котором оценивается соблюдение Требований к Содержанию составляет не целое количество километров, то последний не целый километр оценивается как самостоятельный километр, если его длина равна или более 500 м, и включается при оценке в состав последнего целого километра, если его длина менее 500 м. Длина Искусственных дорожных сооружений, на которых осуществляется оценка соблюдения Требований к Содержанию, определяется в зависимости от их протяженности.</w:t>
      </w:r>
    </w:p>
  </w:footnote>
  <w:footnote w:id="5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Коэффициент снятия за не устранение в директивный срок выявленного дефекта/отклонения i-го показателя для соответствующего периода.</w:t>
      </w:r>
    </w:p>
  </w:footnote>
  <w:footnote w:id="6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В – «Высокий», С – «Средний», Д – «Допустимый» уровни содержания.</w:t>
      </w:r>
    </w:p>
  </w:footnote>
  <w:footnote w:id="7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«нд» - не допускается наличие указанного дефекта в период эксплуатации. В случае обнаружения при проведении проверки (приемке, контроле качества содержания) оценивается в «2» балла.</w:t>
      </w:r>
    </w:p>
  </w:footnote>
  <w:footnote w:id="8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ликвидации посторонних предметов, влияющих на безопасность движения с момента обнаружения не более 3-х часов.</w:t>
      </w:r>
    </w:p>
  </w:footnote>
  <w:footnote w:id="9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ликвидации посторонних предметов, влияющих на безопасность движения с момента обнаружения, при невозможности своевременной уборки место необходимо оградить соответствующими техническими средствами организации дорожного движения в течение 1 часа.</w:t>
      </w:r>
    </w:p>
  </w:footnote>
  <w:footnote w:id="10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Срок устранения дефекта определяется по согласованию с Заказчиком</w:t>
      </w:r>
    </w:p>
  </w:footnote>
  <w:footnote w:id="11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Кроме деревьев, отделенных от проезжей части ограждением или расположенных на расстоянии более 4 м от её края.</w:t>
      </w:r>
    </w:p>
  </w:footnote>
  <w:footnote w:id="12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устранения дефекта определяется по согласованию с Заказчиком</w:t>
      </w:r>
    </w:p>
  </w:footnote>
  <w:footnote w:id="13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Кроме деревьев, отделенных от проезжей части ограждением или расположенных на расстоянии более 4 м от её края.</w:t>
      </w:r>
    </w:p>
  </w:footnote>
  <w:footnote w:id="14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устранения дефекта определяется по согласованию с Заказчиком</w:t>
      </w:r>
    </w:p>
  </w:footnote>
  <w:footnote w:id="15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Кроме деревьев, отделенных от проезжей части ограждением или расположенных на расстоянии более 4 м от её края.</w:t>
      </w:r>
    </w:p>
  </w:footnote>
  <w:footnote w:id="16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Срок ликвидации посторонних предметов, влияющих на безопасность движения с момента обнаружения не более 3-х часов.</w:t>
      </w:r>
    </w:p>
  </w:footnote>
  <w:footnote w:id="17">
    <w:p w:rsidR="00791D4D" w:rsidRPr="005B39DE" w:rsidRDefault="00791D4D" w:rsidP="005B39DE"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Срок ликвидации посторонних предметов, влияющих на безопасность движения с момента обнаружения, при невозможности своевременной уборки место необходимо оградить соответствующими техническими средствами организации дорожного движения в течение 1 часа.</w:t>
      </w:r>
    </w:p>
  </w:footnote>
  <w:footnote w:id="18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Примечание: не учитывается при возникновении чрезвычайных ситуаций.</w:t>
      </w:r>
    </w:p>
  </w:footnote>
  <w:footnote w:id="19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Срок устранения дефекта определяется по согласованию с Заказчиком</w:t>
      </w:r>
      <w:r>
        <w:rPr>
          <w:sz w:val="18"/>
          <w:szCs w:val="18"/>
        </w:rPr>
        <w:t>.</w:t>
      </w:r>
    </w:p>
  </w:footnote>
  <w:footnote w:id="20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При невозможности своевременной ликвидации место необходимо оградить соответствующими техническими средствами организации дорожного движения в течение 1 часа.</w:t>
      </w:r>
    </w:p>
  </w:footnote>
  <w:footnote w:id="21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При невозможности своевременной ликвидации место необходимо оградить соответствующими техническими средствами организации дорожного движения в течение 1 часа.</w:t>
      </w:r>
    </w:p>
  </w:footnote>
  <w:footnote w:id="22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устранения дефекта определяется в соответствии с действующей технологией и дополнительно согласуется с Заказчиком исходя из конкретных условий</w:t>
      </w:r>
    </w:p>
  </w:footnote>
  <w:footnote w:id="23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устранения дефекта определяется в соответствии с действующей технологией и дополнительно согласуется с Заказчиком исходя из конкретных условий</w:t>
      </w:r>
    </w:p>
  </w:footnote>
  <w:footnote w:id="24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Предельные размеры повреждения (Д-Ш-Г), не более: длина - 15 см, ширина - 60 см, глубина - 5 см. </w:t>
      </w:r>
    </w:p>
  </w:footnote>
  <w:footnote w:id="25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В случае если деформации и разрушения не превышают предельные размеры, установленные для повреждения.</w:t>
      </w:r>
    </w:p>
  </w:footnote>
  <w:footnote w:id="26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При наличии на участке разрушений проезжей части, превышающих предельные размеры (Д-Ш-Г) длина - 15 см, ширина - 60 см, глубина - 5 см он оценивается как неудовлетворительный.</w:t>
      </w:r>
    </w:p>
  </w:footnote>
  <w:footnote w:id="27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ликвидации посторонних предметов, влияющих на безопасность движения с момента обнаружения не более 3-х часов.</w:t>
      </w:r>
    </w:p>
  </w:footnote>
  <w:footnote w:id="28">
    <w:p w:rsidR="00791D4D" w:rsidRPr="005B39DE" w:rsidRDefault="00791D4D" w:rsidP="005B39DE"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ликвидации посторонних предметов, влияющих на безопасность движения с момента обнаружения, при невозможности своевременной уборки место необходимо оградить соответствующими техническими средствами организации дорожного движения</w:t>
      </w:r>
      <w:r w:rsidRPr="005B39DE">
        <w:t xml:space="preserve"> в течение 1 часа.</w:t>
      </w:r>
    </w:p>
  </w:footnote>
  <w:footnote w:id="29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Предельные размеры повреждения (Д-Ш-Г), не более: длина - 15 см, ширина - 60 см, глубина - 5 см.</w:t>
      </w:r>
    </w:p>
  </w:footnote>
  <w:footnote w:id="30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При наличии на участке разрушений проезжей части, превышающих предельные размеры (Д-Ш-Г) длина - 15 см, ширина - 60 см, глубина - 5 см он оценивается как неудовлетворительный.</w:t>
      </w:r>
    </w:p>
  </w:footnote>
  <w:footnote w:id="31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 xml:space="preserve">По ГОСТ Р 52399-2005. Геометрические элементы автомобильных дорог. </w:t>
      </w:r>
    </w:p>
  </w:footnote>
  <w:footnote w:id="32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При наличии на участке разрушений проезжей части, превышающих предельные размеры (Д-Ш-Г) длина - 15 см, ширина - 60 см, глубина - 5 см он оценивается как неудовлетворительный.</w:t>
      </w:r>
    </w:p>
  </w:footnote>
  <w:footnote w:id="33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ликвидации посторонних предметов, влияющих на безопасность движения с момента обнаружения не более 3-х часов.</w:t>
      </w:r>
    </w:p>
  </w:footnote>
  <w:footnote w:id="34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Срок ликвидации посторонних предметов, влияющих на безопасность движения с момента обнаружения, при невозможности своевременной уборки место необходимо оградить соответствующими техническими средствами организации дорожного движения в течение 1 часа.</w:t>
      </w:r>
    </w:p>
  </w:footnote>
  <w:footnote w:id="35">
    <w:p w:rsidR="00791D4D" w:rsidRPr="005B39DE" w:rsidRDefault="00791D4D" w:rsidP="005B39DE"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устранения дефекта определяется по согласованию с Заказчиком</w:t>
      </w:r>
    </w:p>
  </w:footnote>
  <w:footnote w:id="36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устранения дефекта определяется по согласованию с Заказчиком</w:t>
      </w:r>
    </w:p>
  </w:footnote>
  <w:footnote w:id="37">
    <w:p w:rsidR="00791D4D" w:rsidRPr="005B39DE" w:rsidRDefault="00791D4D" w:rsidP="005B39DE"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Срок  восстановления в соответствии с действующей технологией и дополнительно определяется Заказчиком исходя из конкретных условий.</w:t>
      </w:r>
    </w:p>
  </w:footnote>
  <w:footnote w:id="38">
    <w:p w:rsidR="00791D4D" w:rsidRPr="005B39DE" w:rsidRDefault="00791D4D" w:rsidP="005B39DE"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 восстановления в соответствии с действующей технологией и дополнительно определяется Заказчиком исходя из конкретных условий</w:t>
      </w:r>
      <w:r w:rsidRPr="005B39DE">
        <w:t>.</w:t>
      </w:r>
    </w:p>
  </w:footnote>
  <w:footnote w:id="39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 xml:space="preserve">-  Знаки, обеспечивающие безопасность движения: 1.1 – 1.34.3; 3.1 - 3.20, 3.22, 3.24, 3.27, 3.28, 3.32, 3.33; 4.1.1 – 4.3, 4.8.1 – 4.8.3; 5.1 – 5.13.2, 5.15.1 – 5.15.7, 5.19.1 – 5.23.2, 5.27, 5.29, 5.31, 5.33; 6.1, 6.6, 6.7, 6.9.1, 6.9.3, 6.15.1 – 6.15.3, 6.16, 6.17 – 6.19.2  </w:t>
      </w:r>
    </w:p>
  </w:footnote>
  <w:footnote w:id="40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устранения дефекта определяется в соответствии с действующей технологией и дополнительно согласовывается Заказчиком исходя из конкретных условий</w:t>
      </w:r>
    </w:p>
  </w:footnote>
  <w:footnote w:id="41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Данное замечание (дефект, нарушение) контролируется в весенне-летне-осенний период.  Замечание заносится в Промежуточную и Итоговую Ведомости и используется только для Оценки Уровня Содержания Объекта, в расчет Сумм Уменьшения Эксплуатационного Платежа за несоблюдение Требований к показателям, характеризующим содержание автомобильных дорог не включается. При этом Исполнителю по такому замечанию (дефекту, нарушению) предъявляются Неустойки, в порядке, предусмотренном Соглашением (Договором). Дата начала и окончания весенне-летне-осеннего периода определяется согласно приложению действующим рекомендательным нормам. В случае резкого изменения погодных условий (ливневые дожди, снегопады, гололед и другие чрезвычайные погодные явления) по согласованию с Заказчиком сроки начала и окончания весенне-летне-осеннего периода могут изменяться</w:t>
      </w:r>
    </w:p>
  </w:footnote>
  <w:footnote w:id="42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Срок замены вышедшего из строя источника света с момента обнаружения неисправности, не более</w:t>
      </w:r>
    </w:p>
  </w:footnote>
  <w:footnote w:id="43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Срок устранения других дефектов, включая замену поврежденной электромонтажной схемы в корпусе светофора или электрического кабеля в течении</w:t>
      </w:r>
    </w:p>
  </w:footnote>
  <w:footnote w:id="44">
    <w:p w:rsidR="00791D4D" w:rsidRDefault="00791D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3E39">
        <w:t>З</w:t>
      </w:r>
      <w:r w:rsidRPr="00993E39">
        <w:rPr>
          <w:sz w:val="18"/>
        </w:rPr>
        <w:t>амечание по данному дефекту заносится в промежуточную ведомость и используется только для Оценки Уровня Содержания Автомобильной Дороги, в расчет сумм Уменьшения Стоимости Содержания (начисления Исполнителю Штрафных Баллов) за нарушение требований к Содержанию не включается. При этом Исполнителю по такому замечанию начисляются Штрафные Баллы, в порядке и объеме, предусмотренном приложением 20 к Соглашению «Порядок расчета сумм уменьшения Эксплуатационного Платежа и (или) Инвестиционного Платежа» к Соглашению.</w:t>
      </w:r>
    </w:p>
  </w:footnote>
  <w:footnote w:id="45">
    <w:p w:rsidR="00791D4D" w:rsidRDefault="00791D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3E39">
        <w:t>З</w:t>
      </w:r>
      <w:r w:rsidRPr="00993E39">
        <w:rPr>
          <w:sz w:val="18"/>
        </w:rPr>
        <w:t>амечание по данному дефекту заносится в промежуточную ведомость и используется только для Оценки Уровня Содержания Автомобильной Дороги, в расчет сумм Уменьшения Стоимости Содержания (начисления Исполнителю Штрафных Баллов) за нарушение требований к Содержанию не включается. При этом Исполнителю по такому замечанию начисляются Штрафные Баллы, в порядке и объеме, предусмотренном приложением 20 к Соглашению «Порядок расчета сумм уменьшения Эксплуатационного Платежа и (или) Инвестиционного Платежа» к Соглашению.</w:t>
      </w:r>
    </w:p>
  </w:footnote>
  <w:footnote w:id="46">
    <w:p w:rsidR="00791D4D" w:rsidRDefault="00791D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3E39">
        <w:t>З</w:t>
      </w:r>
      <w:r w:rsidRPr="00993E39">
        <w:rPr>
          <w:sz w:val="18"/>
        </w:rPr>
        <w:t>амечание по данному нарушению заносится в промежуточную ведомость и используется только для Оценки Уровня Содержания Автомобильной Дороги, в расчет сумм Уменьшения Стоимости Содержания (начисления Исполнителю Штрафных Баллов) за нарушение требований к Содержанию не включается. При этом Исполнителю по такому замечанию начисляются Штрафные Баллы, в порядке и объеме, предусмотренном приложением 20 к Соглашению «Порядок расчета сумм уменьшения Эксплуатационного Платежа и (или) Инвестиционного Платежа» к Соглашению.</w:t>
      </w:r>
    </w:p>
  </w:footnote>
  <w:footnote w:id="47">
    <w:p w:rsidR="00791D4D" w:rsidRPr="005B39DE" w:rsidRDefault="00791D4D" w:rsidP="005B39DE"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  <w:vertAlign w:val="superscript"/>
        </w:rPr>
        <w:t xml:space="preserve"> </w:t>
      </w:r>
      <w:r w:rsidRPr="004D5B56">
        <w:rPr>
          <w:sz w:val="18"/>
          <w:szCs w:val="18"/>
        </w:rPr>
        <w:t>Сроки могут корректироваться Заказчиком в зависимости от технологической особенности установленного оборудования</w:t>
      </w:r>
    </w:p>
  </w:footnote>
  <w:footnote w:id="48">
    <w:p w:rsidR="00791D4D" w:rsidRDefault="00791D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3E39">
        <w:t>З</w:t>
      </w:r>
      <w:r w:rsidRPr="00993E39">
        <w:rPr>
          <w:sz w:val="18"/>
        </w:rPr>
        <w:t>амечание по данному дефекту заносится в промежуточную ведомость и используется только для Оценки Уровня Содержания Автомобильной Дороги, в расчет сумм Уменьшения Стоимости Содержания (начисления Исполнителю Штрафных Баллов) за нарушение требований к Содержанию не включается. При этом Исполнителю по такому замечанию начисляются Штрафные Баллы, в порядке и объеме, предусмотренном разделом 3. «Содержание элементов линий электроосвещения» Приложения № 7 к Соглашению</w:t>
      </w:r>
      <w:r>
        <w:rPr>
          <w:sz w:val="18"/>
        </w:rPr>
        <w:t>.</w:t>
      </w:r>
    </w:p>
  </w:footnote>
  <w:footnote w:id="49">
    <w:p w:rsidR="00791D4D" w:rsidRPr="004D5B56" w:rsidRDefault="00791D4D" w:rsidP="005B39DE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footnoteRef/>
      </w:r>
      <w:r w:rsidRPr="004D5B56">
        <w:rPr>
          <w:sz w:val="18"/>
          <w:szCs w:val="18"/>
        </w:rPr>
        <w:t xml:space="preserve"> Неработающие светильники в ночное время, не более 5 % от общего количества  (количество неработающих подряд светильников не более 1 шт.) Допускается частичное (до 50%) отключение наружного освещения в ночное время в случае, когда интенсивность движения пешеходов менее 40 чел./ч и транспортных средств в обоих направлениях - менее 50 ед./ч.</w:t>
      </w:r>
    </w:p>
  </w:footnote>
  <w:footnote w:id="50">
    <w:p w:rsidR="00791D4D" w:rsidRDefault="00791D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00255">
        <w:rPr>
          <w:sz w:val="18"/>
          <w:szCs w:val="18"/>
        </w:rPr>
        <w:t>При наличии дефектов (нарушений) в зоне ПВП требования для соответствующего</w:t>
      </w:r>
      <w:r>
        <w:rPr>
          <w:sz w:val="18"/>
          <w:szCs w:val="18"/>
        </w:rPr>
        <w:t xml:space="preserve"> </w:t>
      </w:r>
      <w:r w:rsidRPr="00300255">
        <w:rPr>
          <w:sz w:val="18"/>
          <w:szCs w:val="18"/>
        </w:rPr>
        <w:t>уровня содержания и Коэффициенты снятия за несоответствие значений показателей для соответствующего периода принимаются равными требованиям установленным для соответствующего дефекта (нарушения), при этом Коэффициенты снятия суммируются и прибавляются к общему количеству Коэффициентов снятия не зависимо от протяженности зоны ПВП.</w:t>
      </w:r>
    </w:p>
  </w:footnote>
  <w:footnote w:id="51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46</w:t>
      </w:r>
      <w:r w:rsidRPr="004D5B56">
        <w:rPr>
          <w:sz w:val="18"/>
          <w:szCs w:val="18"/>
        </w:rPr>
        <w:t xml:space="preserve"> Коэффициенты снятия за несоответствие значения i-го показателя для соответствующего периода, установленных в границах Минимального участка длиной 1 км. В случае отсутствия на соответствующем участке Автомобильной дороги километрового знака длина участка в 1 км отслеживается по одометру транспортного средства или по специальному прибору измерения пройденного пути. В случае, если протяженность участка Автомобильной дороги, на котором оценивается соблюдение Требований к Содержанию составляет не целое количество километров, то последний не целый километр оценивается как самостоятельный километр, если его длина равна или более 500 м, и включается при оценке в состав последнего целого километра, если его длина менее 500 м. Длина Искусственных дорожных сооружений, на которых осуществляется оценка соблюдения Требований к Содержанию, определяется в зависимости от их протяженности. </w:t>
      </w:r>
    </w:p>
  </w:footnote>
  <w:footnote w:id="52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47</w:t>
      </w:r>
      <w:r w:rsidRPr="004D5B56">
        <w:rPr>
          <w:sz w:val="18"/>
          <w:szCs w:val="18"/>
        </w:rPr>
        <w:t xml:space="preserve"> Коэффициент снятия за не устранение в директивный срок выявленного дефекта/отклонения i-го показателя для соответствующего периода.</w:t>
      </w:r>
    </w:p>
  </w:footnote>
  <w:footnote w:id="53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48</w:t>
      </w:r>
      <w:r w:rsidRPr="004D5B56">
        <w:rPr>
          <w:sz w:val="18"/>
          <w:szCs w:val="18"/>
        </w:rPr>
        <w:t xml:space="preserve"> В – «Высокий», С – «Средний», Д – «Допустимый» уровни содержания.</w:t>
      </w:r>
    </w:p>
  </w:footnote>
  <w:footnote w:id="54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49</w:t>
      </w:r>
      <w:r w:rsidRPr="004D5B56">
        <w:rPr>
          <w:sz w:val="18"/>
          <w:szCs w:val="18"/>
        </w:rPr>
        <w:t xml:space="preserve"> Предельные размеры повреждения (Д-Ш-Г), не более: длина - 15 см, ширина - 60 см, глубина - 5 см. </w:t>
      </w:r>
    </w:p>
  </w:footnote>
  <w:footnote w:id="55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50</w:t>
      </w:r>
      <w:r w:rsidRPr="004D5B56">
        <w:rPr>
          <w:sz w:val="18"/>
          <w:szCs w:val="18"/>
        </w:rPr>
        <w:t xml:space="preserve"> По ГОСТ Р 52399-2005. Геометрические элементы автомобильных дорог. </w:t>
      </w:r>
    </w:p>
  </w:footnote>
  <w:footnote w:id="56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51</w:t>
      </w:r>
      <w:r w:rsidRPr="004D5B56">
        <w:rPr>
          <w:sz w:val="18"/>
          <w:szCs w:val="18"/>
        </w:rPr>
        <w:t xml:space="preserve"> &gt;250 чел./ч – 1; &gt;100 &lt;250 чел./ч –2; &lt;100 чел./ч –3, где «n» - количество часов.</w:t>
      </w:r>
    </w:p>
  </w:footnote>
  <w:footnote w:id="57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52</w:t>
      </w:r>
      <w:r w:rsidRPr="004D5B56">
        <w:rPr>
          <w:sz w:val="18"/>
          <w:szCs w:val="18"/>
        </w:rPr>
        <w:t xml:space="preserve"> &gt;250 чел./ч – 1; &gt;100 &lt;250 чел./ч –2; &lt;100 чел./ч –3, где «n» - количество часов.</w:t>
      </w:r>
    </w:p>
  </w:footnote>
  <w:footnote w:id="58">
    <w:p w:rsidR="00791D4D" w:rsidRPr="0071024B" w:rsidRDefault="00791D4D" w:rsidP="003421D8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53</w:t>
      </w:r>
      <w:r w:rsidRPr="0071024B">
        <w:rPr>
          <w:sz w:val="18"/>
          <w:szCs w:val="18"/>
        </w:rPr>
        <w:t xml:space="preserve"> Срок устранения дефекта определяется по согласованию с Заказчиком</w:t>
      </w:r>
      <w:r>
        <w:rPr>
          <w:sz w:val="18"/>
          <w:szCs w:val="18"/>
        </w:rPr>
        <w:t>.</w:t>
      </w:r>
    </w:p>
  </w:footnote>
  <w:footnote w:id="59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54</w:t>
      </w:r>
      <w:r w:rsidRPr="004D5B56">
        <w:rPr>
          <w:sz w:val="18"/>
          <w:szCs w:val="18"/>
        </w:rPr>
        <w:t xml:space="preserve"> Срок устранения дефекта определяется по согласованию с Заказчиком</w:t>
      </w:r>
    </w:p>
  </w:footnote>
  <w:footnote w:id="60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55</w:t>
      </w:r>
      <w:r w:rsidRPr="004D5B56">
        <w:rPr>
          <w:sz w:val="18"/>
          <w:szCs w:val="18"/>
        </w:rPr>
        <w:t xml:space="preserve"> Срок ликвидации дефекта – до начала периода обильного снеготаяния.</w:t>
      </w:r>
    </w:p>
  </w:footnote>
  <w:footnote w:id="61">
    <w:p w:rsidR="00791D4D" w:rsidRPr="004D5B56" w:rsidRDefault="00791D4D" w:rsidP="00BB19C3">
      <w:pPr>
        <w:rPr>
          <w:sz w:val="18"/>
          <w:szCs w:val="18"/>
        </w:rPr>
      </w:pPr>
      <w:r>
        <w:rPr>
          <w:rStyle w:val="FootnoteReference"/>
          <w:sz w:val="20"/>
          <w:szCs w:val="20"/>
        </w:rPr>
        <w:t>56</w:t>
      </w:r>
      <w:r w:rsidRPr="004D5B56">
        <w:rPr>
          <w:sz w:val="18"/>
          <w:szCs w:val="18"/>
        </w:rPr>
        <w:t xml:space="preserve"> &gt;250 чел./ч – 1; &gt;100 &lt;250 чел./ч –2; &lt;100 чел./ч –3, где «n» - количество часов.</w:t>
      </w:r>
    </w:p>
  </w:footnote>
  <w:footnote w:id="62">
    <w:p w:rsidR="00791D4D" w:rsidRDefault="00791D4D">
      <w:pPr>
        <w:pStyle w:val="FootnoteText"/>
      </w:pPr>
      <w:r>
        <w:rPr>
          <w:rStyle w:val="FootnoteReference"/>
        </w:rPr>
        <w:t>57</w:t>
      </w:r>
      <w:r>
        <w:t xml:space="preserve"> </w:t>
      </w:r>
      <w:r w:rsidRPr="004D5B56">
        <w:rPr>
          <w:sz w:val="18"/>
          <w:szCs w:val="18"/>
        </w:rPr>
        <w:t>Знаки, обеспечивающие безопасность движения: 1.1 – 1.34.3; 3.1 - 3.20, 3.22, 3.24, 3.27, 3.28, 3.32, 3.33; 4.1.1 – 4.3, 4.8.1 – 4.8.3; 5.1 – 5.13.2, 5.15.1 – 5.15.7, 5.19.1 – 5.23.2, 5.27, 5.29, 5.31, 5.33; 6.1, 6.6, 6.7, 6.9.1, 6.9.3, 6.15.1 – 6.15.3, 6.16, 6.17 – 6.19.2</w:t>
      </w:r>
      <w:r>
        <w:rPr>
          <w:sz w:val="18"/>
          <w:szCs w:val="18"/>
        </w:rPr>
        <w:t>.</w:t>
      </w:r>
    </w:p>
  </w:footnote>
  <w:footnote w:id="63">
    <w:p w:rsidR="00791D4D" w:rsidRPr="004D5B56" w:rsidRDefault="00791D4D" w:rsidP="00BB19C3">
      <w:pPr>
        <w:rPr>
          <w:sz w:val="18"/>
          <w:szCs w:val="18"/>
        </w:rPr>
      </w:pPr>
      <w:r w:rsidRPr="004D5B56">
        <w:rPr>
          <w:sz w:val="18"/>
          <w:szCs w:val="18"/>
          <w:vertAlign w:val="superscript"/>
        </w:rPr>
        <w:t>5</w:t>
      </w:r>
      <w:r>
        <w:rPr>
          <w:sz w:val="18"/>
          <w:szCs w:val="18"/>
          <w:vertAlign w:val="superscript"/>
        </w:rPr>
        <w:t>8</w:t>
      </w:r>
      <w:r w:rsidRPr="004D5B56">
        <w:rPr>
          <w:sz w:val="18"/>
          <w:szCs w:val="18"/>
        </w:rPr>
        <w:t xml:space="preserve"> Данное замечание (дефект, нарушение) контролируется в весенне-летне-осенний период.  Замечание заносится в Промежуточную и Итоговую Ведомости и используется только для Оценки Уровня Содержания Объекта, в расчет Сумм Уменьшения Эксплуатационного Платежа за несоблюдение Требований к показателям, характеризующим содержание автомобильных дорог не включается. При этом Исполнителю по такому замечанию (дефекту, нарушению) предъявляются Неустойки, в порядке, предусмотренном Соглашением (Договором). Дата начала и окончания весенне-летне-осеннего периода определяется согласно приложению действующим рекомендательным нормам. В случае резкого изменения погодных условий (ливневые дожди, снегопады, гололед и другие чрезвычайные погодные явления) по согласованию с Заказчиком сроки начала и окончания весенне-летне-осеннего периода могут изменяться</w:t>
      </w:r>
    </w:p>
  </w:footnote>
  <w:footnote w:id="64">
    <w:p w:rsidR="00791D4D" w:rsidRDefault="00791D4D">
      <w:pPr>
        <w:pStyle w:val="FootnoteText"/>
      </w:pPr>
      <w:r>
        <w:rPr>
          <w:rStyle w:val="FootnoteReference"/>
        </w:rPr>
        <w:t>59</w:t>
      </w:r>
      <w:r>
        <w:t xml:space="preserve"> </w:t>
      </w:r>
      <w:r w:rsidRPr="00300255">
        <w:rPr>
          <w:sz w:val="18"/>
          <w:szCs w:val="18"/>
        </w:rPr>
        <w:t>Срок устранения дефекта определяется в соответствии с действующей технологией и дополнительно согласовывается Заказчиком исходя из конкретных условий</w:t>
      </w:r>
      <w:r>
        <w:rPr>
          <w:sz w:val="18"/>
          <w:szCs w:val="18"/>
        </w:rPr>
        <w:t>.</w:t>
      </w:r>
    </w:p>
  </w:footnote>
  <w:footnote w:id="65">
    <w:p w:rsidR="00791D4D" w:rsidRDefault="00791D4D">
      <w:pPr>
        <w:pStyle w:val="FootnoteText"/>
      </w:pPr>
      <w:r>
        <w:rPr>
          <w:rStyle w:val="FootnoteReference"/>
        </w:rPr>
        <w:t>60</w:t>
      </w:r>
      <w:r>
        <w:t xml:space="preserve"> </w:t>
      </w:r>
      <w:r w:rsidRPr="0011336D">
        <w:rPr>
          <w:sz w:val="18"/>
        </w:rPr>
        <w:t>Срок замены вышедшего из строя источника света с момента обнаружения неисправности</w:t>
      </w:r>
      <w:r>
        <w:rPr>
          <w:sz w:val="18"/>
        </w:rPr>
        <w:t>,</w:t>
      </w:r>
      <w:r w:rsidRPr="0011336D">
        <w:rPr>
          <w:sz w:val="18"/>
        </w:rPr>
        <w:t xml:space="preserve"> не более</w:t>
      </w:r>
    </w:p>
  </w:footnote>
  <w:footnote w:id="66">
    <w:p w:rsidR="00791D4D" w:rsidRDefault="00791D4D">
      <w:pPr>
        <w:pStyle w:val="FootnoteText"/>
      </w:pPr>
      <w:r>
        <w:rPr>
          <w:rStyle w:val="FootnoteReference"/>
        </w:rPr>
        <w:t>61</w:t>
      </w:r>
      <w:r>
        <w:t xml:space="preserve"> </w:t>
      </w:r>
      <w:r w:rsidRPr="0011336D">
        <w:rPr>
          <w:sz w:val="18"/>
        </w:rPr>
        <w:t>Срок устранения других дефектов, включая замену поврежденной электромонтажной схемы в корпусе светофора или</w:t>
      </w:r>
      <w:r>
        <w:rPr>
          <w:sz w:val="18"/>
        </w:rPr>
        <w:t xml:space="preserve"> электрического кабеля в течении</w:t>
      </w:r>
    </w:p>
  </w:footnote>
  <w:footnote w:id="67">
    <w:p w:rsidR="00791D4D" w:rsidRDefault="00791D4D">
      <w:pPr>
        <w:pStyle w:val="FootnoteText"/>
      </w:pPr>
      <w:r>
        <w:rPr>
          <w:rStyle w:val="FootnoteReference"/>
        </w:rPr>
        <w:t>62</w:t>
      </w:r>
      <w:r>
        <w:t xml:space="preserve"> </w:t>
      </w:r>
      <w:r w:rsidRPr="00993E39">
        <w:t>З</w:t>
      </w:r>
      <w:r w:rsidRPr="00993E39">
        <w:rPr>
          <w:sz w:val="18"/>
        </w:rPr>
        <w:t>амечание по данному дефекту заносится в промежуточную ведомость и используется только для Оценки Уровня Содержания Автомобильной Дороги, в расчет сумм Уменьшения Стоимости Содержания (начисления Исполнителю Штрафных Баллов) за нарушение требований к Содержанию не включается. При этом Исполнителю по такому замечанию начисляются Штрафные Баллы, в порядке и объеме, предусмотренном приложением 20 к Соглашению «Порядок расчета сумм уменьшения Эксплуатационного Платежа и (или) Инвестиционного Платежа» к Соглашению</w:t>
      </w:r>
      <w:r>
        <w:rPr>
          <w:sz w:val="18"/>
        </w:rPr>
        <w:t>.</w:t>
      </w:r>
    </w:p>
  </w:footnote>
  <w:footnote w:id="68">
    <w:p w:rsidR="00791D4D" w:rsidRDefault="00791D4D">
      <w:pPr>
        <w:pStyle w:val="FootnoteText"/>
      </w:pPr>
      <w:r>
        <w:rPr>
          <w:rStyle w:val="FootnoteReference"/>
        </w:rPr>
        <w:t>63</w:t>
      </w:r>
      <w:r>
        <w:t xml:space="preserve"> </w:t>
      </w:r>
      <w:r w:rsidRPr="00993E39">
        <w:t>З</w:t>
      </w:r>
      <w:r w:rsidRPr="00993E39">
        <w:rPr>
          <w:sz w:val="18"/>
        </w:rPr>
        <w:t>амечание по данному дефекту заносится в промежуточную ведомость и используется только для Оценки Уровня Содержания Автомобильной Дороги, в расчет сумм Уменьшения Стоимости Содержания (начисления Исполнителю Штрафных Баллов) за нарушение требований к Содержанию не включается. При этом Исполнителю по такому замечанию начисляются Штрафные Баллы, в порядке и объеме, предусмотренном приложением 20 к Соглашению «Порядок расчета сумм уменьшения Эксплуатационного Платежа и (или) Инвестиционного Платежа» к Соглашению.</w:t>
      </w:r>
    </w:p>
  </w:footnote>
  <w:footnote w:id="69">
    <w:p w:rsidR="00791D4D" w:rsidRDefault="00791D4D">
      <w:pPr>
        <w:pStyle w:val="FootnoteText"/>
      </w:pPr>
      <w:r>
        <w:rPr>
          <w:rStyle w:val="FootnoteReference"/>
        </w:rPr>
        <w:t>64</w:t>
      </w:r>
      <w:r>
        <w:t xml:space="preserve"> </w:t>
      </w:r>
      <w:r w:rsidRPr="00993E39">
        <w:t>З</w:t>
      </w:r>
      <w:r w:rsidRPr="00993E39">
        <w:rPr>
          <w:sz w:val="18"/>
        </w:rPr>
        <w:t>амечание по данному дефекту заносится в промежуточную ведомость и используется только для Оценки Уровня Содержания Автомобильной Дороги, в расчет сумм Уменьшения Стоимости Содержания (начисления Исполнителю Штрафных Баллов) за нарушение требований к Содержанию не включается. При этом Исполнителю по такому замечанию начисляются Штрафные Баллы, в порядке и объеме, предусмотренном разделом 3. «Содержание элементов линий электроосвещения» Приложения № 7 к Соглашению</w:t>
      </w:r>
      <w:r>
        <w:rPr>
          <w:sz w:val="18"/>
        </w:rPr>
        <w:t>.</w:t>
      </w:r>
    </w:p>
  </w:footnote>
  <w:footnote w:id="70">
    <w:p w:rsidR="00791D4D" w:rsidRDefault="00791D4D">
      <w:pPr>
        <w:pStyle w:val="FootnoteText"/>
      </w:pPr>
      <w:r>
        <w:rPr>
          <w:rStyle w:val="FootnoteReference"/>
        </w:rPr>
        <w:t>65</w:t>
      </w:r>
      <w:r>
        <w:t xml:space="preserve"> </w:t>
      </w:r>
      <w:r w:rsidRPr="00300255">
        <w:rPr>
          <w:sz w:val="18"/>
          <w:szCs w:val="18"/>
        </w:rPr>
        <w:t>Неработающие светильники в ночное время, не более 5 % от общего количества  (количество неработающих подряд светильников не более 1 шт.) Допускается частичное (до 50%) отключение наружного освещения в ночное время в случае, когда интенсивность движения пешеходов менее 40 чел./ч и транспортных средств в обоих направлениях - менее 50 ед./ч.</w:t>
      </w:r>
    </w:p>
  </w:footnote>
  <w:footnote w:id="71">
    <w:p w:rsidR="00791D4D" w:rsidRDefault="00791D4D">
      <w:pPr>
        <w:pStyle w:val="FootnoteText"/>
      </w:pPr>
      <w:r>
        <w:rPr>
          <w:rStyle w:val="FootnoteReference"/>
        </w:rPr>
        <w:t>66</w:t>
      </w:r>
      <w:r>
        <w:t xml:space="preserve"> Срок </w:t>
      </w:r>
      <w:r w:rsidRPr="00300255">
        <w:rPr>
          <w:sz w:val="18"/>
          <w:szCs w:val="18"/>
        </w:rPr>
        <w:t>ликвидации валов после окончания снегоочистки проезжей части и обочин при интенсивности движения пешеходов: &gt;250 чел./ч – 1; &gt;100 &lt;250 чел./ч –2; &lt;100 чел./ч –3</w:t>
      </w:r>
      <w:r>
        <w:rPr>
          <w:sz w:val="18"/>
          <w:szCs w:val="18"/>
        </w:rPr>
        <w:t>.</w:t>
      </w:r>
    </w:p>
  </w:footnote>
  <w:footnote w:id="72">
    <w:p w:rsidR="00791D4D" w:rsidRDefault="00791D4D">
      <w:pPr>
        <w:pStyle w:val="FootnoteText"/>
      </w:pPr>
      <w:r>
        <w:rPr>
          <w:rStyle w:val="FootnoteReference"/>
        </w:rPr>
        <w:t>67</w:t>
      </w:r>
      <w:r>
        <w:t xml:space="preserve"> </w:t>
      </w:r>
      <w:r w:rsidRPr="00300255">
        <w:rPr>
          <w:sz w:val="18"/>
          <w:szCs w:val="18"/>
        </w:rPr>
        <w:t>Срок посыпки после окончания события (снегопада, метели и т.д.) в местах с интенсивностью движения пешеходов: &gt;250 чел./ч – 1; &gt;100 &lt;250 чел./ч –2; &lt;100 чел./ч –3, Примечание: При отсутствии регулярного пешеходного движения по тротуарам и пешеходным дорожкам Контрактом (договором) могут быть предусмотрены иные нормы их содержания.</w:t>
      </w:r>
    </w:p>
  </w:footnote>
  <w:footnote w:id="73">
    <w:p w:rsidR="00791D4D" w:rsidRDefault="00791D4D">
      <w:pPr>
        <w:pStyle w:val="FootnoteText"/>
      </w:pPr>
      <w:r>
        <w:rPr>
          <w:rStyle w:val="FootnoteReference"/>
        </w:rPr>
        <w:t>68</w:t>
      </w:r>
      <w:r>
        <w:t xml:space="preserve"> </w:t>
      </w:r>
      <w:r w:rsidRPr="00300255">
        <w:rPr>
          <w:sz w:val="18"/>
          <w:szCs w:val="18"/>
        </w:rPr>
        <w:t>При наличии дефектов (нарушений) в зоне ПВП требования для соответствующего уровня содержания и Коэффициенты снятия за несоответствие значений показателей для соответствующего периода принимаются равными требованиям установленным для соответствующего дефекта (нарушения), при этом Коэффициенты снятия суммируются и прибавляются к общему количеству Коэффициентов снятия не зависимо от протяженности зоны ПВП.</w:t>
      </w:r>
    </w:p>
  </w:footnote>
  <w:footnote w:id="74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Т</w:t>
      </w:r>
      <w:r w:rsidRPr="003D7081">
        <w:t>очные размеры Штрафных Баллов</w:t>
      </w:r>
      <w:r w:rsidRPr="007F5E66">
        <w:t>, а также повышающих коэффициентов</w:t>
      </w:r>
      <w:r w:rsidRPr="003D7081">
        <w:t xml:space="preserve"> за нарушение нижеуказанных требований устанавливаются Государственной Компанией; нормативные периоды допустимого отключения нижеуказанных систем должны быть установлены в Регламенте Эксплуатации СВП и АСУДД, подлежащим разработке Исполнителем и дальнейшему согласованию с Государственной Ко</w:t>
      </w:r>
      <w:r>
        <w:t>мпанией в соответствии с требованиями Соглашения.</w:t>
      </w:r>
    </w:p>
  </w:footnote>
  <w:footnote w:id="75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76">
    <w:p w:rsidR="00791D4D" w:rsidRDefault="00791D4D" w:rsidP="00C9141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77">
    <w:p w:rsidR="00791D4D" w:rsidRDefault="00791D4D" w:rsidP="008C4BC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78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79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0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1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2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3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4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5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6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7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8">
    <w:p w:rsidR="00791D4D" w:rsidRDefault="00791D4D" w:rsidP="00EF2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Здесь и далее по тексту </w:t>
      </w:r>
      <w:r w:rsidRPr="004C6ABF">
        <w:t>в продолжительность периода допустимого отключения (в год) не включаются периоды в случае отказов и неработоспособности оборудования, обусловленные повреждением оборудования при, чрезвычайных ситуациях, нарушении или прекращении электроснабжения</w:t>
      </w:r>
      <w:r>
        <w:t>,</w:t>
      </w:r>
      <w:r w:rsidRPr="004C6ABF">
        <w:t xml:space="preserve"> не зависящие от ненадлежащего исполнения обязательств по Соглашению Исполнителем.</w:t>
      </w:r>
    </w:p>
  </w:footnote>
  <w:footnote w:id="89">
    <w:p w:rsidR="00791D4D" w:rsidRPr="00E91684" w:rsidRDefault="00791D4D" w:rsidP="003E4E42">
      <w:r w:rsidRPr="00E91684">
        <w:rPr>
          <w:rStyle w:val="FootnoteReference"/>
          <w:lang w:eastAsia="ar-SA"/>
        </w:rPr>
        <w:t>1</w:t>
      </w:r>
      <w:r w:rsidRPr="00E91684">
        <w:t xml:space="preserve"> -  Знаки обеспечивающие безопасность движения: 1.1 – 1.34.3; 3.1 - 3.20, 3.22, 3.24, 3.27, 3.28, 3.32, 3.33; 4.1.1 – 4.3, 4.8.1 – 4.8.3; 5.1 – 5.13.2, 5.15.1 – 5.15.7, 5.19.1 – 5.23.2, 5.27, 5.29, 5.31, 5.33; 6.1, 6.6, 6.7, 6.9.1, 6.9.3, 6.15.1 – 6.15.3, 6.16, 6.17 – 6.19.2  </w:t>
      </w:r>
    </w:p>
    <w:p w:rsidR="00791D4D" w:rsidRPr="00E91684" w:rsidRDefault="00791D4D" w:rsidP="003E4E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D4D" w:rsidRDefault="00791D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D4D" w:rsidRDefault="00791D4D" w:rsidP="00506C0A">
    <w:pPr>
      <w:pStyle w:val="Header"/>
      <w:jc w:val="both"/>
    </w:pPr>
    <w:r>
      <w:rPr>
        <w:sz w:val="20"/>
        <w:szCs w:val="20"/>
      </w:rPr>
      <w:t>ПРОЕКТ</w:t>
    </w:r>
    <w:r w:rsidRPr="004D5B56"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TIME \@ "yyyy-MM-dd" </w:instrText>
    </w:r>
    <w:r>
      <w:rPr>
        <w:sz w:val="20"/>
        <w:szCs w:val="20"/>
      </w:rPr>
      <w:fldChar w:fldCharType="separate"/>
    </w:r>
    <w:r w:rsidR="004D5B56">
      <w:rPr>
        <w:noProof/>
        <w:sz w:val="20"/>
        <w:szCs w:val="20"/>
      </w:rPr>
      <w:t>2015-12-24</w:t>
    </w:r>
    <w:r>
      <w:rPr>
        <w:sz w:val="20"/>
        <w:szCs w:val="20"/>
      </w:rPr>
      <w:fldChar w:fldCharType="end"/>
    </w:r>
    <w:r w:rsidRPr="004D5B56">
      <w:rPr>
        <w:sz w:val="20"/>
        <w:szCs w:val="20"/>
      </w:rPr>
      <w:t>/</w:t>
    </w:r>
    <w:r>
      <w:rPr>
        <w:sz w:val="20"/>
        <w:szCs w:val="20"/>
      </w:rPr>
      <w:t>Скоростная автомобильная дорога М-11 км 58 – км 684 (1 этап км 58 – км 97, 2 этап км 97 – км 149)/ Приложение № 20 «Порядок расчета сумм уменьшения Эксплуатационного Платежа и(или) Инвестиционного Платежа»</w:t>
    </w:r>
  </w:p>
  <w:p w:rsidR="00791D4D" w:rsidRDefault="00791D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D4D" w:rsidRDefault="00791D4D" w:rsidP="004D5B56">
    <w:pPr>
      <w:pStyle w:val="Header"/>
      <w:jc w:val="both"/>
    </w:pPr>
    <w:r>
      <w:t>ПРОЕКТ</w:t>
    </w:r>
    <w:r w:rsidRPr="004D5B56">
      <w:t>/</w:t>
    </w:r>
    <w:r>
      <w:fldChar w:fldCharType="begin"/>
    </w:r>
    <w:r>
      <w:instrText xml:space="preserve"> TIME \@ "yyyy-MM-dd" </w:instrText>
    </w:r>
    <w:r>
      <w:fldChar w:fldCharType="separate"/>
    </w:r>
    <w:r w:rsidR="004D5B56">
      <w:rPr>
        <w:noProof/>
      </w:rPr>
      <w:t>2015-12-24</w:t>
    </w:r>
    <w:r>
      <w:fldChar w:fldCharType="end"/>
    </w:r>
    <w:r w:rsidRPr="004D5B56">
      <w:t>/</w:t>
    </w:r>
    <w:r>
      <w:rPr>
        <w:sz w:val="20"/>
        <w:szCs w:val="20"/>
      </w:rPr>
      <w:t>Скоростная автомобильная дорога М-11 км 58 – км 684 (1 этап км 58 – км 97, 2 этап км 97 – км 149)/ Приложение № 20 «Порядок расчета сумм уменьшения Эксплуатационного Платежа и(или) Инвестиционного Платежа»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848996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9E4EB3"/>
    <w:multiLevelType w:val="multilevel"/>
    <w:tmpl w:val="64FEDCA0"/>
    <w:lvl w:ilvl="0">
      <w:start w:val="2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18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2">
    <w:nsid w:val="00B84D55"/>
    <w:multiLevelType w:val="multilevel"/>
    <w:tmpl w:val="EDC4F8B6"/>
    <w:lvl w:ilvl="0">
      <w:start w:val="1"/>
      <w:numFmt w:val="bullet"/>
      <w:lvlRestart w:val="0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BE66A1"/>
    <w:multiLevelType w:val="multilevel"/>
    <w:tmpl w:val="1D8A8326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40323D5"/>
    <w:multiLevelType w:val="multilevel"/>
    <w:tmpl w:val="D8607B90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5">
    <w:nsid w:val="0C48645C"/>
    <w:multiLevelType w:val="multilevel"/>
    <w:tmpl w:val="472A8406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47180F"/>
    <w:multiLevelType w:val="multilevel"/>
    <w:tmpl w:val="F2B821CE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34323D"/>
    <w:multiLevelType w:val="multilevel"/>
    <w:tmpl w:val="ED1A7EEE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8">
    <w:nsid w:val="116B7A43"/>
    <w:multiLevelType w:val="multilevel"/>
    <w:tmpl w:val="6D0CDEFA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/>
      </w:pPr>
      <w:rPr>
        <w:rFonts w:cs="Times New Roman" w:hint="default"/>
      </w:rPr>
    </w:lvl>
  </w:abstractNum>
  <w:abstractNum w:abstractNumId="9">
    <w:nsid w:val="121551BD"/>
    <w:multiLevelType w:val="hybridMultilevel"/>
    <w:tmpl w:val="F3F83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3417B5"/>
    <w:multiLevelType w:val="multilevel"/>
    <w:tmpl w:val="91F014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568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11">
    <w:nsid w:val="14367D61"/>
    <w:multiLevelType w:val="multilevel"/>
    <w:tmpl w:val="F976B63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171F471C"/>
    <w:multiLevelType w:val="multilevel"/>
    <w:tmpl w:val="B4B4DAC8"/>
    <w:lvl w:ilvl="0">
      <w:start w:val="1"/>
      <w:numFmt w:val="bullet"/>
      <w:lvlRestart w:val="0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73574CD"/>
    <w:multiLevelType w:val="singleLevel"/>
    <w:tmpl w:val="A42A8854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14">
    <w:nsid w:val="1C0A52BA"/>
    <w:multiLevelType w:val="multilevel"/>
    <w:tmpl w:val="F510329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962417"/>
    <w:multiLevelType w:val="multilevel"/>
    <w:tmpl w:val="6726A69C"/>
    <w:lvl w:ilvl="0">
      <w:start w:val="1"/>
      <w:numFmt w:val="bullet"/>
      <w:lvlRestart w:val="0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0F75DBA"/>
    <w:multiLevelType w:val="multilevel"/>
    <w:tmpl w:val="FCDC50EA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MS Mincho" w:cs="Times New Roman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eastAsia="MS Mincho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0" w:hanging="720"/>
      </w:pPr>
      <w:rPr>
        <w:rFonts w:eastAsia="MS Mincho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950" w:hanging="720"/>
      </w:pPr>
      <w:rPr>
        <w:rFonts w:eastAsia="MS Mincho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20" w:hanging="1080"/>
      </w:pPr>
      <w:rPr>
        <w:rFonts w:eastAsia="MS Mincho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130" w:hanging="1080"/>
      </w:pPr>
      <w:rPr>
        <w:rFonts w:eastAsia="MS Mincho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00" w:hanging="1440"/>
      </w:pPr>
      <w:rPr>
        <w:rFonts w:eastAsia="MS Mincho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310" w:hanging="1440"/>
      </w:pPr>
      <w:rPr>
        <w:rFonts w:eastAsia="MS Mincho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080" w:hanging="1800"/>
      </w:pPr>
      <w:rPr>
        <w:rFonts w:eastAsia="MS Mincho" w:cs="Times New Roman" w:hint="default"/>
        <w:color w:val="000000"/>
      </w:rPr>
    </w:lvl>
  </w:abstractNum>
  <w:abstractNum w:abstractNumId="17">
    <w:nsid w:val="21D52EA6"/>
    <w:multiLevelType w:val="hybridMultilevel"/>
    <w:tmpl w:val="3EFA6CAA"/>
    <w:lvl w:ilvl="0" w:tplc="FFFFFFF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22F708B8"/>
    <w:multiLevelType w:val="multilevel"/>
    <w:tmpl w:val="7136C3A2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971282"/>
    <w:multiLevelType w:val="multilevel"/>
    <w:tmpl w:val="7F60E90A"/>
    <w:lvl w:ilvl="0">
      <w:start w:val="1"/>
      <w:numFmt w:val="upperLetter"/>
      <w:pStyle w:val="UCAlpha4"/>
      <w:lvlText w:val="%1."/>
      <w:lvlJc w:val="left"/>
      <w:pPr>
        <w:tabs>
          <w:tab w:val="num" w:pos="2608"/>
        </w:tabs>
        <w:ind w:left="2608" w:hanging="567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335E9A"/>
    <w:multiLevelType w:val="multilevel"/>
    <w:tmpl w:val="D6981FBE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0"/>
        </w:tabs>
        <w:ind w:left="900" w:hanging="540"/>
      </w:pPr>
      <w:rPr>
        <w:rFonts w:cs="Times New Roman" w:hint="default"/>
      </w:rPr>
    </w:lvl>
    <w:lvl w:ilvl="2">
      <w:start w:val="4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27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1">
    <w:nsid w:val="25E6172F"/>
    <w:multiLevelType w:val="singleLevel"/>
    <w:tmpl w:val="808E3F52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2">
    <w:nsid w:val="2BB338AD"/>
    <w:multiLevelType w:val="hybridMultilevel"/>
    <w:tmpl w:val="9F947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8C06AC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B77B4B"/>
    <w:multiLevelType w:val="singleLevel"/>
    <w:tmpl w:val="30D250C2"/>
    <w:lvl w:ilvl="0">
      <w:start w:val="1"/>
      <w:numFmt w:val="bullet"/>
      <w:pStyle w:val="1"/>
      <w:lvlText w:val="–"/>
      <w:lvlJc w:val="left"/>
      <w:pPr>
        <w:tabs>
          <w:tab w:val="num" w:pos="1070"/>
        </w:tabs>
        <w:ind w:left="710"/>
      </w:pPr>
      <w:rPr>
        <w:rFonts w:ascii="Times New Roman" w:hAnsi="Times New Roman" w:hint="default"/>
      </w:rPr>
    </w:lvl>
  </w:abstractNum>
  <w:abstractNum w:abstractNumId="24">
    <w:nsid w:val="2EBE76E1"/>
    <w:multiLevelType w:val="multilevel"/>
    <w:tmpl w:val="B232C34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tabs>
          <w:tab w:val="num" w:pos="0"/>
        </w:tabs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5">
    <w:nsid w:val="2F0B7F74"/>
    <w:multiLevelType w:val="hybridMultilevel"/>
    <w:tmpl w:val="8CFE52AA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>
    <w:nsid w:val="300B44EF"/>
    <w:multiLevelType w:val="hybridMultilevel"/>
    <w:tmpl w:val="B516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2103C0"/>
    <w:multiLevelType w:val="multilevel"/>
    <w:tmpl w:val="64FEDCA0"/>
    <w:lvl w:ilvl="0">
      <w:start w:val="2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18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28">
    <w:nsid w:val="34705D16"/>
    <w:multiLevelType w:val="singleLevel"/>
    <w:tmpl w:val="423EA7EA"/>
    <w:lvl w:ilvl="0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9">
    <w:nsid w:val="34795540"/>
    <w:multiLevelType w:val="multilevel"/>
    <w:tmpl w:val="E2A2EEDE"/>
    <w:lvl w:ilvl="0">
      <w:start w:val="1"/>
      <w:numFmt w:val="bullet"/>
      <w:lvlRestart w:val="0"/>
      <w:pStyle w:val="dashbullet2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4A5631E"/>
    <w:multiLevelType w:val="multilevel"/>
    <w:tmpl w:val="55FE67EA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5734564"/>
    <w:multiLevelType w:val="multilevel"/>
    <w:tmpl w:val="486E2B52"/>
    <w:lvl w:ilvl="0">
      <w:start w:val="1"/>
      <w:numFmt w:val="bullet"/>
      <w:lvlRestart w:val="0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73647CF"/>
    <w:multiLevelType w:val="multilevel"/>
    <w:tmpl w:val="49A8247C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eastAsia="MS Mincho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eastAsia="MS Mincho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eastAsia="MS Mincho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eastAsia="MS Mincho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eastAsia="MS Mincho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eastAsia="MS Mincho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eastAsia="MS Mincho" w:cs="Times New Roman" w:hint="default"/>
        <w:color w:val="000000"/>
      </w:rPr>
    </w:lvl>
  </w:abstractNum>
  <w:abstractNum w:abstractNumId="33">
    <w:nsid w:val="37E21890"/>
    <w:multiLevelType w:val="multilevel"/>
    <w:tmpl w:val="B0AE9C20"/>
    <w:lvl w:ilvl="0">
      <w:start w:val="1"/>
      <w:numFmt w:val="decimal"/>
      <w:pStyle w:val="TC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cs="Times New Roman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>
    <w:nsid w:val="386006ED"/>
    <w:multiLevelType w:val="singleLevel"/>
    <w:tmpl w:val="D958BF3C"/>
    <w:name w:val="MyList1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5">
    <w:nsid w:val="3E143F13"/>
    <w:multiLevelType w:val="multilevel"/>
    <w:tmpl w:val="F39AE256"/>
    <w:lvl w:ilvl="0">
      <w:start w:val="1"/>
      <w:numFmt w:val="none"/>
      <w:lvlRestart w:val="0"/>
      <w:pStyle w:val="CMSHead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pStyle w:val="CMSHeadL9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36">
    <w:nsid w:val="3EC36CC2"/>
    <w:multiLevelType w:val="hybridMultilevel"/>
    <w:tmpl w:val="3EFA6CAA"/>
    <w:lvl w:ilvl="0" w:tplc="FFFFFFF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>
    <w:nsid w:val="3FBC403A"/>
    <w:multiLevelType w:val="multilevel"/>
    <w:tmpl w:val="47A293BC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44B043D2"/>
    <w:multiLevelType w:val="multilevel"/>
    <w:tmpl w:val="91F014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568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39">
    <w:nsid w:val="44BB6BF5"/>
    <w:multiLevelType w:val="hybridMultilevel"/>
    <w:tmpl w:val="CC5EC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5B43E4C"/>
    <w:multiLevelType w:val="multilevel"/>
    <w:tmpl w:val="4FFC0982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7973F8F"/>
    <w:multiLevelType w:val="hybridMultilevel"/>
    <w:tmpl w:val="298E9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827784"/>
    <w:multiLevelType w:val="multilevel"/>
    <w:tmpl w:val="91F014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568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43">
    <w:nsid w:val="4B3A3906"/>
    <w:multiLevelType w:val="multilevel"/>
    <w:tmpl w:val="90406ED2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B3F78E3"/>
    <w:multiLevelType w:val="multilevel"/>
    <w:tmpl w:val="7EE6D38A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BE96D21"/>
    <w:multiLevelType w:val="hybridMultilevel"/>
    <w:tmpl w:val="B1406208"/>
    <w:lvl w:ilvl="0" w:tplc="0419001B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143E16"/>
    <w:multiLevelType w:val="multilevel"/>
    <w:tmpl w:val="91F014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36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47">
    <w:nsid w:val="4E6241A8"/>
    <w:multiLevelType w:val="multilevel"/>
    <w:tmpl w:val="BDF028F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8">
    <w:nsid w:val="4E6D7BFA"/>
    <w:multiLevelType w:val="singleLevel"/>
    <w:tmpl w:val="505E74CC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49">
    <w:nsid w:val="4EB12845"/>
    <w:multiLevelType w:val="multilevel"/>
    <w:tmpl w:val="FF5ADA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0">
    <w:nsid w:val="512A7C3C"/>
    <w:multiLevelType w:val="singleLevel"/>
    <w:tmpl w:val="FE1E5106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1">
    <w:nsid w:val="53564362"/>
    <w:multiLevelType w:val="multilevel"/>
    <w:tmpl w:val="91F014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568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52">
    <w:nsid w:val="53DF5597"/>
    <w:multiLevelType w:val="multilevel"/>
    <w:tmpl w:val="85324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>
    <w:nsid w:val="543C45D0"/>
    <w:multiLevelType w:val="multilevel"/>
    <w:tmpl w:val="C8D4E0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tabs>
          <w:tab w:val="num" w:pos="-360"/>
        </w:tabs>
        <w:ind w:left="540" w:hanging="54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27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54">
    <w:nsid w:val="55F728E2"/>
    <w:multiLevelType w:val="multilevel"/>
    <w:tmpl w:val="F3444272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56E26FEF"/>
    <w:multiLevelType w:val="singleLevel"/>
    <w:tmpl w:val="1528E1F6"/>
    <w:lvl w:ilvl="0">
      <w:start w:val="1"/>
      <w:numFmt w:val="lowerRoman"/>
      <w:pStyle w:val="roman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6">
    <w:nsid w:val="59184675"/>
    <w:multiLevelType w:val="multilevel"/>
    <w:tmpl w:val="7ADCA620"/>
    <w:lvl w:ilvl="0">
      <w:start w:val="1"/>
      <w:numFmt w:val="bullet"/>
      <w:lvlRestart w:val="0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AF711EC"/>
    <w:multiLevelType w:val="singleLevel"/>
    <w:tmpl w:val="0A000702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8">
    <w:nsid w:val="5B343050"/>
    <w:multiLevelType w:val="hybridMultilevel"/>
    <w:tmpl w:val="41A6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C6F504A"/>
    <w:multiLevelType w:val="multilevel"/>
    <w:tmpl w:val="252C5676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9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0">
    <w:nsid w:val="5D850078"/>
    <w:multiLevelType w:val="multilevel"/>
    <w:tmpl w:val="91F014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568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61">
    <w:nsid w:val="5FCB4379"/>
    <w:multiLevelType w:val="multilevel"/>
    <w:tmpl w:val="42201EEE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60AE3A22"/>
    <w:multiLevelType w:val="multilevel"/>
    <w:tmpl w:val="608AE5B4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2215270"/>
    <w:multiLevelType w:val="singleLevel"/>
    <w:tmpl w:val="678CE62E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4">
    <w:nsid w:val="63895A92"/>
    <w:multiLevelType w:val="singleLevel"/>
    <w:tmpl w:val="8BA4A672"/>
    <w:lvl w:ilvl="0">
      <w:start w:val="1"/>
      <w:numFmt w:val="bullet"/>
      <w:pStyle w:val="10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65">
    <w:nsid w:val="64C47EA1"/>
    <w:multiLevelType w:val="singleLevel"/>
    <w:tmpl w:val="4ED25F90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6">
    <w:nsid w:val="663B2104"/>
    <w:multiLevelType w:val="multilevel"/>
    <w:tmpl w:val="5002B440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900" w:hanging="54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27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67">
    <w:nsid w:val="6A7F67AA"/>
    <w:multiLevelType w:val="multilevel"/>
    <w:tmpl w:val="3BC085E0"/>
    <w:lvl w:ilvl="0">
      <w:start w:val="1"/>
      <w:numFmt w:val="upperLetter"/>
      <w:pStyle w:val="UCAlpha3"/>
      <w:lvlText w:val="%1."/>
      <w:lvlJc w:val="left"/>
      <w:pPr>
        <w:tabs>
          <w:tab w:val="num" w:pos="2041"/>
        </w:tabs>
        <w:ind w:left="2041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AAE73F5"/>
    <w:multiLevelType w:val="multilevel"/>
    <w:tmpl w:val="A8264CA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9">
    <w:nsid w:val="6B1D1232"/>
    <w:multiLevelType w:val="multilevel"/>
    <w:tmpl w:val="893419B0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70">
    <w:nsid w:val="6B502D22"/>
    <w:multiLevelType w:val="multilevel"/>
    <w:tmpl w:val="4E6634FA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6B8F0C0A"/>
    <w:multiLevelType w:val="multilevel"/>
    <w:tmpl w:val="00285D7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2">
    <w:nsid w:val="6BEA4D3C"/>
    <w:multiLevelType w:val="multilevel"/>
    <w:tmpl w:val="691A8CA6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6C5255B9"/>
    <w:multiLevelType w:val="singleLevel"/>
    <w:tmpl w:val="829C2C9E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74">
    <w:nsid w:val="6CF257DF"/>
    <w:multiLevelType w:val="multilevel"/>
    <w:tmpl w:val="6B2E4D5A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169173D"/>
    <w:multiLevelType w:val="singleLevel"/>
    <w:tmpl w:val="98A452C2"/>
    <w:lvl w:ilvl="0">
      <w:start w:val="1"/>
      <w:numFmt w:val="lowerLetter"/>
      <w:pStyle w:val="alpha2"/>
      <w:lvlText w:val="(%1)"/>
      <w:lvlJc w:val="left"/>
      <w:pPr>
        <w:tabs>
          <w:tab w:val="num" w:pos="1361"/>
        </w:tabs>
        <w:ind w:left="1361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76">
    <w:nsid w:val="72102EC8"/>
    <w:multiLevelType w:val="multilevel"/>
    <w:tmpl w:val="5F0CCB0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27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77">
    <w:nsid w:val="72656AC8"/>
    <w:multiLevelType w:val="multilevel"/>
    <w:tmpl w:val="6E949AE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-360"/>
        </w:tabs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-36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85"/>
        </w:tabs>
        <w:ind w:left="46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78">
    <w:nsid w:val="73455C00"/>
    <w:multiLevelType w:val="singleLevel"/>
    <w:tmpl w:val="04126620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79">
    <w:nsid w:val="785A5B88"/>
    <w:multiLevelType w:val="singleLevel"/>
    <w:tmpl w:val="DD1E70B6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80">
    <w:nsid w:val="7AA273C5"/>
    <w:multiLevelType w:val="multilevel"/>
    <w:tmpl w:val="96ACAAB0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ascii="Times New Roman" w:eastAsia="MS Mincho" w:hAnsi="Times New Roman" w:cs="Times New Roman" w:hint="default"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MS Mincho" w:hint="default"/>
        <w:color w:val="000000"/>
      </w:rPr>
    </w:lvl>
  </w:abstractNum>
  <w:abstractNum w:abstractNumId="81">
    <w:nsid w:val="7B4D12BB"/>
    <w:multiLevelType w:val="hybridMultilevel"/>
    <w:tmpl w:val="02A25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ED04878"/>
    <w:multiLevelType w:val="multilevel"/>
    <w:tmpl w:val="CEBCB1C4"/>
    <w:lvl w:ilvl="0">
      <w:start w:val="1"/>
      <w:numFmt w:val="decimal"/>
      <w:lvlRestart w:val="0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9"/>
  </w:num>
  <w:num w:numId="2">
    <w:abstractNumId w:val="46"/>
  </w:num>
  <w:num w:numId="3">
    <w:abstractNumId w:val="51"/>
  </w:num>
  <w:num w:numId="4">
    <w:abstractNumId w:val="42"/>
  </w:num>
  <w:num w:numId="5">
    <w:abstractNumId w:val="38"/>
  </w:num>
  <w:num w:numId="6">
    <w:abstractNumId w:val="75"/>
  </w:num>
  <w:num w:numId="7">
    <w:abstractNumId w:val="10"/>
  </w:num>
  <w:num w:numId="8">
    <w:abstractNumId w:val="32"/>
  </w:num>
  <w:num w:numId="9">
    <w:abstractNumId w:val="77"/>
  </w:num>
  <w:num w:numId="10">
    <w:abstractNumId w:val="27"/>
  </w:num>
  <w:num w:numId="11">
    <w:abstractNumId w:val="76"/>
  </w:num>
  <w:num w:numId="12">
    <w:abstractNumId w:val="24"/>
  </w:num>
  <w:num w:numId="13">
    <w:abstractNumId w:val="53"/>
  </w:num>
  <w:num w:numId="14">
    <w:abstractNumId w:val="66"/>
  </w:num>
  <w:num w:numId="15">
    <w:abstractNumId w:val="20"/>
  </w:num>
  <w:num w:numId="16">
    <w:abstractNumId w:val="75"/>
    <w:lvlOverride w:ilvl="0">
      <w:startOverride w:val="1"/>
    </w:lvlOverride>
  </w:num>
  <w:num w:numId="17">
    <w:abstractNumId w:val="16"/>
  </w:num>
  <w:num w:numId="18">
    <w:abstractNumId w:val="47"/>
  </w:num>
  <w:num w:numId="19">
    <w:abstractNumId w:val="69"/>
  </w:num>
  <w:num w:numId="20">
    <w:abstractNumId w:val="48"/>
  </w:num>
  <w:num w:numId="21">
    <w:abstractNumId w:val="34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5"/>
  </w:num>
  <w:num w:numId="25">
    <w:abstractNumId w:val="61"/>
  </w:num>
  <w:num w:numId="26">
    <w:abstractNumId w:val="7"/>
  </w:num>
  <w:num w:numId="27">
    <w:abstractNumId w:val="33"/>
  </w:num>
  <w:num w:numId="28">
    <w:abstractNumId w:val="8"/>
  </w:num>
  <w:num w:numId="29">
    <w:abstractNumId w:val="50"/>
  </w:num>
  <w:num w:numId="30">
    <w:abstractNumId w:val="28"/>
  </w:num>
  <w:num w:numId="31">
    <w:abstractNumId w:val="13"/>
  </w:num>
  <w:num w:numId="32">
    <w:abstractNumId w:val="57"/>
  </w:num>
  <w:num w:numId="33">
    <w:abstractNumId w:val="79"/>
  </w:num>
  <w:num w:numId="34">
    <w:abstractNumId w:val="63"/>
  </w:num>
  <w:num w:numId="35">
    <w:abstractNumId w:val="78"/>
  </w:num>
  <w:num w:numId="36">
    <w:abstractNumId w:val="73"/>
  </w:num>
  <w:num w:numId="37">
    <w:abstractNumId w:val="21"/>
  </w:num>
  <w:num w:numId="38">
    <w:abstractNumId w:val="65"/>
  </w:num>
  <w:num w:numId="39">
    <w:abstractNumId w:val="55"/>
  </w:num>
  <w:num w:numId="40">
    <w:abstractNumId w:val="82"/>
  </w:num>
  <w:num w:numId="41">
    <w:abstractNumId w:val="3"/>
  </w:num>
  <w:num w:numId="42">
    <w:abstractNumId w:val="30"/>
  </w:num>
  <w:num w:numId="43">
    <w:abstractNumId w:val="67"/>
  </w:num>
  <w:num w:numId="44">
    <w:abstractNumId w:val="19"/>
  </w:num>
  <w:num w:numId="45">
    <w:abstractNumId w:val="37"/>
  </w:num>
  <w:num w:numId="46">
    <w:abstractNumId w:val="72"/>
  </w:num>
  <w:num w:numId="47">
    <w:abstractNumId w:val="18"/>
  </w:num>
  <w:num w:numId="48">
    <w:abstractNumId w:val="54"/>
  </w:num>
  <w:num w:numId="49">
    <w:abstractNumId w:val="70"/>
  </w:num>
  <w:num w:numId="50">
    <w:abstractNumId w:val="6"/>
  </w:num>
  <w:num w:numId="51">
    <w:abstractNumId w:val="62"/>
  </w:num>
  <w:num w:numId="52">
    <w:abstractNumId w:val="43"/>
  </w:num>
  <w:num w:numId="53">
    <w:abstractNumId w:val="44"/>
  </w:num>
  <w:num w:numId="54">
    <w:abstractNumId w:val="14"/>
  </w:num>
  <w:num w:numId="55">
    <w:abstractNumId w:val="40"/>
  </w:num>
  <w:num w:numId="56">
    <w:abstractNumId w:val="56"/>
  </w:num>
  <w:num w:numId="57">
    <w:abstractNumId w:val="29"/>
  </w:num>
  <w:num w:numId="58">
    <w:abstractNumId w:val="2"/>
  </w:num>
  <w:num w:numId="59">
    <w:abstractNumId w:val="15"/>
  </w:num>
  <w:num w:numId="60">
    <w:abstractNumId w:val="31"/>
  </w:num>
  <w:num w:numId="61">
    <w:abstractNumId w:val="12"/>
  </w:num>
  <w:num w:numId="62">
    <w:abstractNumId w:val="74"/>
  </w:num>
  <w:num w:numId="63">
    <w:abstractNumId w:val="23"/>
  </w:num>
  <w:num w:numId="64">
    <w:abstractNumId w:val="64"/>
  </w:num>
  <w:num w:numId="65">
    <w:abstractNumId w:val="35"/>
  </w:num>
  <w:num w:numId="66">
    <w:abstractNumId w:val="59"/>
  </w:num>
  <w:num w:numId="67">
    <w:abstractNumId w:val="0"/>
  </w:num>
  <w:num w:numId="68">
    <w:abstractNumId w:val="60"/>
  </w:num>
  <w:num w:numId="69">
    <w:abstractNumId w:val="11"/>
  </w:num>
  <w:num w:numId="70">
    <w:abstractNumId w:val="1"/>
  </w:num>
  <w:num w:numId="71">
    <w:abstractNumId w:val="80"/>
  </w:num>
  <w:num w:numId="72">
    <w:abstractNumId w:val="68"/>
  </w:num>
  <w:num w:numId="73">
    <w:abstractNumId w:val="45"/>
  </w:num>
  <w:num w:numId="74">
    <w:abstractNumId w:val="4"/>
  </w:num>
  <w:num w:numId="75">
    <w:abstractNumId w:val="71"/>
  </w:num>
  <w:num w:numId="76">
    <w:abstractNumId w:val="81"/>
  </w:num>
  <w:num w:numId="77">
    <w:abstractNumId w:val="25"/>
  </w:num>
  <w:num w:numId="78">
    <w:abstractNumId w:val="22"/>
  </w:num>
  <w:num w:numId="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2"/>
  </w:num>
  <w:num w:numId="8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58"/>
  </w:num>
  <w:num w:numId="86">
    <w:abstractNumId w:val="9"/>
  </w:num>
  <w:num w:numId="87">
    <w:abstractNumId w:val="26"/>
  </w:num>
  <w:num w:numId="88">
    <w:abstractNumId w:val="39"/>
  </w:num>
  <w:num w:numId="89">
    <w:abstractNumId w:val="4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0C"/>
    <w:rsid w:val="00006EA6"/>
    <w:rsid w:val="000232BB"/>
    <w:rsid w:val="00025FE8"/>
    <w:rsid w:val="000265E5"/>
    <w:rsid w:val="00030B20"/>
    <w:rsid w:val="0004307A"/>
    <w:rsid w:val="00045EE6"/>
    <w:rsid w:val="00053026"/>
    <w:rsid w:val="00060F57"/>
    <w:rsid w:val="00067213"/>
    <w:rsid w:val="00071459"/>
    <w:rsid w:val="00080C05"/>
    <w:rsid w:val="00081D36"/>
    <w:rsid w:val="00085604"/>
    <w:rsid w:val="00086045"/>
    <w:rsid w:val="0009063B"/>
    <w:rsid w:val="00090A7D"/>
    <w:rsid w:val="00095443"/>
    <w:rsid w:val="00097248"/>
    <w:rsid w:val="000A1C69"/>
    <w:rsid w:val="000A1CBD"/>
    <w:rsid w:val="000A2EB8"/>
    <w:rsid w:val="000A2F82"/>
    <w:rsid w:val="000A608F"/>
    <w:rsid w:val="000B370A"/>
    <w:rsid w:val="000B6063"/>
    <w:rsid w:val="000C495C"/>
    <w:rsid w:val="000C4E04"/>
    <w:rsid w:val="000C70D9"/>
    <w:rsid w:val="000D1CA5"/>
    <w:rsid w:val="000D44C4"/>
    <w:rsid w:val="000D7E34"/>
    <w:rsid w:val="000E2F19"/>
    <w:rsid w:val="000E338D"/>
    <w:rsid w:val="000F1A16"/>
    <w:rsid w:val="000F1C12"/>
    <w:rsid w:val="000F2067"/>
    <w:rsid w:val="000F3056"/>
    <w:rsid w:val="00100FA5"/>
    <w:rsid w:val="00102664"/>
    <w:rsid w:val="00104530"/>
    <w:rsid w:val="0010557C"/>
    <w:rsid w:val="00106D9E"/>
    <w:rsid w:val="00107289"/>
    <w:rsid w:val="0011145B"/>
    <w:rsid w:val="00113DBC"/>
    <w:rsid w:val="001203A0"/>
    <w:rsid w:val="00122D88"/>
    <w:rsid w:val="0012789F"/>
    <w:rsid w:val="00133AC9"/>
    <w:rsid w:val="0014106C"/>
    <w:rsid w:val="00151EAB"/>
    <w:rsid w:val="001537EE"/>
    <w:rsid w:val="0015460D"/>
    <w:rsid w:val="00160794"/>
    <w:rsid w:val="00163880"/>
    <w:rsid w:val="0016610A"/>
    <w:rsid w:val="001701FB"/>
    <w:rsid w:val="00170865"/>
    <w:rsid w:val="0017374F"/>
    <w:rsid w:val="00175D01"/>
    <w:rsid w:val="00176192"/>
    <w:rsid w:val="0017782F"/>
    <w:rsid w:val="00177D98"/>
    <w:rsid w:val="0018322C"/>
    <w:rsid w:val="00187399"/>
    <w:rsid w:val="00195992"/>
    <w:rsid w:val="00195FD6"/>
    <w:rsid w:val="001965CD"/>
    <w:rsid w:val="001B002A"/>
    <w:rsid w:val="001B39EB"/>
    <w:rsid w:val="001B5AD2"/>
    <w:rsid w:val="001C017B"/>
    <w:rsid w:val="001D36E4"/>
    <w:rsid w:val="001D764A"/>
    <w:rsid w:val="001E1D43"/>
    <w:rsid w:val="001E1FCA"/>
    <w:rsid w:val="001F32A1"/>
    <w:rsid w:val="001F7DD2"/>
    <w:rsid w:val="0020202F"/>
    <w:rsid w:val="00205F83"/>
    <w:rsid w:val="00207968"/>
    <w:rsid w:val="00207A01"/>
    <w:rsid w:val="002177AA"/>
    <w:rsid w:val="00222495"/>
    <w:rsid w:val="002319DD"/>
    <w:rsid w:val="00236853"/>
    <w:rsid w:val="00237696"/>
    <w:rsid w:val="00241FD2"/>
    <w:rsid w:val="00245D43"/>
    <w:rsid w:val="00247D2E"/>
    <w:rsid w:val="0025441A"/>
    <w:rsid w:val="002606D4"/>
    <w:rsid w:val="00263E2F"/>
    <w:rsid w:val="0026709A"/>
    <w:rsid w:val="00270A8C"/>
    <w:rsid w:val="00270EDF"/>
    <w:rsid w:val="002719DF"/>
    <w:rsid w:val="00272DAF"/>
    <w:rsid w:val="00275452"/>
    <w:rsid w:val="00282D8D"/>
    <w:rsid w:val="00285872"/>
    <w:rsid w:val="00286142"/>
    <w:rsid w:val="002955BC"/>
    <w:rsid w:val="00295FEA"/>
    <w:rsid w:val="002A1FCB"/>
    <w:rsid w:val="002A26A7"/>
    <w:rsid w:val="002A6AE0"/>
    <w:rsid w:val="002A709A"/>
    <w:rsid w:val="002B55B8"/>
    <w:rsid w:val="002B7B05"/>
    <w:rsid w:val="002C02F8"/>
    <w:rsid w:val="002C1376"/>
    <w:rsid w:val="002D2BA3"/>
    <w:rsid w:val="002D4B65"/>
    <w:rsid w:val="002D4FDF"/>
    <w:rsid w:val="002D53D2"/>
    <w:rsid w:val="002D6C87"/>
    <w:rsid w:val="002E4842"/>
    <w:rsid w:val="002F4B62"/>
    <w:rsid w:val="002F622B"/>
    <w:rsid w:val="003000B9"/>
    <w:rsid w:val="0031199E"/>
    <w:rsid w:val="00311E54"/>
    <w:rsid w:val="00320F79"/>
    <w:rsid w:val="0032388E"/>
    <w:rsid w:val="0032645F"/>
    <w:rsid w:val="00327DB9"/>
    <w:rsid w:val="00333E48"/>
    <w:rsid w:val="003373F1"/>
    <w:rsid w:val="00337521"/>
    <w:rsid w:val="003421D8"/>
    <w:rsid w:val="003465AD"/>
    <w:rsid w:val="00356950"/>
    <w:rsid w:val="003619E3"/>
    <w:rsid w:val="0036291F"/>
    <w:rsid w:val="00366DA6"/>
    <w:rsid w:val="00367452"/>
    <w:rsid w:val="00367462"/>
    <w:rsid w:val="0036784B"/>
    <w:rsid w:val="0037759A"/>
    <w:rsid w:val="00382F3B"/>
    <w:rsid w:val="00383F5F"/>
    <w:rsid w:val="003846B6"/>
    <w:rsid w:val="00384C80"/>
    <w:rsid w:val="0038644D"/>
    <w:rsid w:val="00393DF3"/>
    <w:rsid w:val="003A15D4"/>
    <w:rsid w:val="003A6D76"/>
    <w:rsid w:val="003B0058"/>
    <w:rsid w:val="003C3F3D"/>
    <w:rsid w:val="003C6366"/>
    <w:rsid w:val="003C6B59"/>
    <w:rsid w:val="003D0450"/>
    <w:rsid w:val="003D43E7"/>
    <w:rsid w:val="003D56EB"/>
    <w:rsid w:val="003D5736"/>
    <w:rsid w:val="003E1FDB"/>
    <w:rsid w:val="003E31BE"/>
    <w:rsid w:val="003E4E40"/>
    <w:rsid w:val="003E4E42"/>
    <w:rsid w:val="003E65BF"/>
    <w:rsid w:val="003E7F0B"/>
    <w:rsid w:val="003F5E91"/>
    <w:rsid w:val="004003B3"/>
    <w:rsid w:val="00402658"/>
    <w:rsid w:val="00404C12"/>
    <w:rsid w:val="00410B30"/>
    <w:rsid w:val="004111BF"/>
    <w:rsid w:val="004119D6"/>
    <w:rsid w:val="00412D4F"/>
    <w:rsid w:val="004167DC"/>
    <w:rsid w:val="004216AF"/>
    <w:rsid w:val="00421827"/>
    <w:rsid w:val="004254AE"/>
    <w:rsid w:val="0042749D"/>
    <w:rsid w:val="0042755C"/>
    <w:rsid w:val="00427C39"/>
    <w:rsid w:val="004416EB"/>
    <w:rsid w:val="00444E62"/>
    <w:rsid w:val="00452B7A"/>
    <w:rsid w:val="00453127"/>
    <w:rsid w:val="00460287"/>
    <w:rsid w:val="00461076"/>
    <w:rsid w:val="0046338A"/>
    <w:rsid w:val="00467C16"/>
    <w:rsid w:val="00481D28"/>
    <w:rsid w:val="0048521B"/>
    <w:rsid w:val="00487B75"/>
    <w:rsid w:val="00493C21"/>
    <w:rsid w:val="00495A80"/>
    <w:rsid w:val="004A3171"/>
    <w:rsid w:val="004A38A8"/>
    <w:rsid w:val="004B18BC"/>
    <w:rsid w:val="004B25FD"/>
    <w:rsid w:val="004B2B8D"/>
    <w:rsid w:val="004B6B01"/>
    <w:rsid w:val="004B7CA8"/>
    <w:rsid w:val="004C4C6D"/>
    <w:rsid w:val="004D10C5"/>
    <w:rsid w:val="004D1E0B"/>
    <w:rsid w:val="004D4D07"/>
    <w:rsid w:val="004D5B56"/>
    <w:rsid w:val="004E6783"/>
    <w:rsid w:val="004F0254"/>
    <w:rsid w:val="004F264B"/>
    <w:rsid w:val="004F3F91"/>
    <w:rsid w:val="004F67A0"/>
    <w:rsid w:val="004F7FF0"/>
    <w:rsid w:val="00502E71"/>
    <w:rsid w:val="00504F21"/>
    <w:rsid w:val="00506C0A"/>
    <w:rsid w:val="00516202"/>
    <w:rsid w:val="00525E8C"/>
    <w:rsid w:val="00532652"/>
    <w:rsid w:val="00532924"/>
    <w:rsid w:val="005349B2"/>
    <w:rsid w:val="00537969"/>
    <w:rsid w:val="0054074A"/>
    <w:rsid w:val="005416A3"/>
    <w:rsid w:val="005420F6"/>
    <w:rsid w:val="005462A8"/>
    <w:rsid w:val="00552E2C"/>
    <w:rsid w:val="00553FFF"/>
    <w:rsid w:val="0056514C"/>
    <w:rsid w:val="0056601D"/>
    <w:rsid w:val="00572366"/>
    <w:rsid w:val="0058031B"/>
    <w:rsid w:val="00581A9A"/>
    <w:rsid w:val="0058204F"/>
    <w:rsid w:val="00587777"/>
    <w:rsid w:val="0059058C"/>
    <w:rsid w:val="00591E41"/>
    <w:rsid w:val="005939D9"/>
    <w:rsid w:val="005A045F"/>
    <w:rsid w:val="005A196B"/>
    <w:rsid w:val="005A414D"/>
    <w:rsid w:val="005A7C5E"/>
    <w:rsid w:val="005B1DCB"/>
    <w:rsid w:val="005B29F4"/>
    <w:rsid w:val="005B39DE"/>
    <w:rsid w:val="005B3A4F"/>
    <w:rsid w:val="005B6ED6"/>
    <w:rsid w:val="005B740B"/>
    <w:rsid w:val="005B7CD4"/>
    <w:rsid w:val="005C1C83"/>
    <w:rsid w:val="005C2E51"/>
    <w:rsid w:val="005C3ACB"/>
    <w:rsid w:val="005D2315"/>
    <w:rsid w:val="005E0377"/>
    <w:rsid w:val="005E0688"/>
    <w:rsid w:val="005E2D01"/>
    <w:rsid w:val="005E3CE4"/>
    <w:rsid w:val="005E5CDA"/>
    <w:rsid w:val="005E6E31"/>
    <w:rsid w:val="00607727"/>
    <w:rsid w:val="00614071"/>
    <w:rsid w:val="006150C7"/>
    <w:rsid w:val="00617A47"/>
    <w:rsid w:val="00617F25"/>
    <w:rsid w:val="0062632B"/>
    <w:rsid w:val="00641675"/>
    <w:rsid w:val="00644EDB"/>
    <w:rsid w:val="00647364"/>
    <w:rsid w:val="00654AD4"/>
    <w:rsid w:val="00656846"/>
    <w:rsid w:val="00657356"/>
    <w:rsid w:val="006658C3"/>
    <w:rsid w:val="00671045"/>
    <w:rsid w:val="006712D5"/>
    <w:rsid w:val="006746AC"/>
    <w:rsid w:val="00683E67"/>
    <w:rsid w:val="00691985"/>
    <w:rsid w:val="006927BB"/>
    <w:rsid w:val="00692F42"/>
    <w:rsid w:val="0069639C"/>
    <w:rsid w:val="006A0281"/>
    <w:rsid w:val="006A2806"/>
    <w:rsid w:val="006A3049"/>
    <w:rsid w:val="006B314E"/>
    <w:rsid w:val="006C2A8D"/>
    <w:rsid w:val="006C60AF"/>
    <w:rsid w:val="006D3350"/>
    <w:rsid w:val="006E24A6"/>
    <w:rsid w:val="006E4EE4"/>
    <w:rsid w:val="006F0E68"/>
    <w:rsid w:val="006F2C66"/>
    <w:rsid w:val="006F68BA"/>
    <w:rsid w:val="006F74B2"/>
    <w:rsid w:val="007040CB"/>
    <w:rsid w:val="00716FD8"/>
    <w:rsid w:val="0072282C"/>
    <w:rsid w:val="00722BE6"/>
    <w:rsid w:val="0072514A"/>
    <w:rsid w:val="007266EC"/>
    <w:rsid w:val="007307F3"/>
    <w:rsid w:val="0073325E"/>
    <w:rsid w:val="007438BA"/>
    <w:rsid w:val="00744EF3"/>
    <w:rsid w:val="007466C8"/>
    <w:rsid w:val="00755585"/>
    <w:rsid w:val="00756EBB"/>
    <w:rsid w:val="0076256C"/>
    <w:rsid w:val="007665FA"/>
    <w:rsid w:val="00771848"/>
    <w:rsid w:val="00781BE7"/>
    <w:rsid w:val="00783A46"/>
    <w:rsid w:val="007840A5"/>
    <w:rsid w:val="00791D4D"/>
    <w:rsid w:val="00795BB0"/>
    <w:rsid w:val="00796538"/>
    <w:rsid w:val="007A1EC9"/>
    <w:rsid w:val="007A424B"/>
    <w:rsid w:val="007A462F"/>
    <w:rsid w:val="007B246A"/>
    <w:rsid w:val="007B2C82"/>
    <w:rsid w:val="007B3016"/>
    <w:rsid w:val="007B3E32"/>
    <w:rsid w:val="007B7C7D"/>
    <w:rsid w:val="007C0348"/>
    <w:rsid w:val="007C28F5"/>
    <w:rsid w:val="007C47BE"/>
    <w:rsid w:val="007C4B35"/>
    <w:rsid w:val="007C5CF5"/>
    <w:rsid w:val="007E03F4"/>
    <w:rsid w:val="007E1639"/>
    <w:rsid w:val="007E43B1"/>
    <w:rsid w:val="007E5427"/>
    <w:rsid w:val="007F3C28"/>
    <w:rsid w:val="007F3EEC"/>
    <w:rsid w:val="007F75CD"/>
    <w:rsid w:val="00802FB2"/>
    <w:rsid w:val="00806040"/>
    <w:rsid w:val="00807DE9"/>
    <w:rsid w:val="00811DB4"/>
    <w:rsid w:val="00816E64"/>
    <w:rsid w:val="008229A9"/>
    <w:rsid w:val="00825631"/>
    <w:rsid w:val="0082638B"/>
    <w:rsid w:val="0083173C"/>
    <w:rsid w:val="00832A59"/>
    <w:rsid w:val="00842524"/>
    <w:rsid w:val="008458A6"/>
    <w:rsid w:val="00850BD5"/>
    <w:rsid w:val="008512F6"/>
    <w:rsid w:val="00852A46"/>
    <w:rsid w:val="00852C40"/>
    <w:rsid w:val="00855606"/>
    <w:rsid w:val="008563F1"/>
    <w:rsid w:val="008610E4"/>
    <w:rsid w:val="00867968"/>
    <w:rsid w:val="00871451"/>
    <w:rsid w:val="00871CEB"/>
    <w:rsid w:val="0087354C"/>
    <w:rsid w:val="00877F8A"/>
    <w:rsid w:val="00886A65"/>
    <w:rsid w:val="008870A9"/>
    <w:rsid w:val="0089496F"/>
    <w:rsid w:val="00896F9D"/>
    <w:rsid w:val="008B4493"/>
    <w:rsid w:val="008B69D4"/>
    <w:rsid w:val="008C2B56"/>
    <w:rsid w:val="008C4BC0"/>
    <w:rsid w:val="008C70AE"/>
    <w:rsid w:val="008D0AFE"/>
    <w:rsid w:val="008E02D9"/>
    <w:rsid w:val="008E683D"/>
    <w:rsid w:val="008E7F72"/>
    <w:rsid w:val="008F0A18"/>
    <w:rsid w:val="008F2DBC"/>
    <w:rsid w:val="008F3F24"/>
    <w:rsid w:val="008F53F3"/>
    <w:rsid w:val="008F7584"/>
    <w:rsid w:val="00902039"/>
    <w:rsid w:val="009025C8"/>
    <w:rsid w:val="00905A3A"/>
    <w:rsid w:val="0090666C"/>
    <w:rsid w:val="00915362"/>
    <w:rsid w:val="00917B9C"/>
    <w:rsid w:val="00921943"/>
    <w:rsid w:val="0092487F"/>
    <w:rsid w:val="00925558"/>
    <w:rsid w:val="00925F31"/>
    <w:rsid w:val="00927C7F"/>
    <w:rsid w:val="00931E6A"/>
    <w:rsid w:val="00935D66"/>
    <w:rsid w:val="009421C4"/>
    <w:rsid w:val="00946AA2"/>
    <w:rsid w:val="009479CC"/>
    <w:rsid w:val="0095001F"/>
    <w:rsid w:val="009514E5"/>
    <w:rsid w:val="00956138"/>
    <w:rsid w:val="00964042"/>
    <w:rsid w:val="00964D52"/>
    <w:rsid w:val="00967DD3"/>
    <w:rsid w:val="00974D9B"/>
    <w:rsid w:val="00980E03"/>
    <w:rsid w:val="009911A8"/>
    <w:rsid w:val="00994755"/>
    <w:rsid w:val="009A5F32"/>
    <w:rsid w:val="009A613F"/>
    <w:rsid w:val="009A7F42"/>
    <w:rsid w:val="009B02C9"/>
    <w:rsid w:val="009B0E26"/>
    <w:rsid w:val="009B51FC"/>
    <w:rsid w:val="009B776E"/>
    <w:rsid w:val="009B7982"/>
    <w:rsid w:val="009D0027"/>
    <w:rsid w:val="009D0E1D"/>
    <w:rsid w:val="009D1CB5"/>
    <w:rsid w:val="009D2CE2"/>
    <w:rsid w:val="009D6EBA"/>
    <w:rsid w:val="009E003E"/>
    <w:rsid w:val="009E5266"/>
    <w:rsid w:val="009F02DC"/>
    <w:rsid w:val="009F22FA"/>
    <w:rsid w:val="00A0118A"/>
    <w:rsid w:val="00A059F5"/>
    <w:rsid w:val="00A06759"/>
    <w:rsid w:val="00A06E84"/>
    <w:rsid w:val="00A11BF8"/>
    <w:rsid w:val="00A1232E"/>
    <w:rsid w:val="00A1323F"/>
    <w:rsid w:val="00A138D2"/>
    <w:rsid w:val="00A17C32"/>
    <w:rsid w:val="00A23A7B"/>
    <w:rsid w:val="00A24525"/>
    <w:rsid w:val="00A25BEE"/>
    <w:rsid w:val="00A34916"/>
    <w:rsid w:val="00A4171C"/>
    <w:rsid w:val="00A44731"/>
    <w:rsid w:val="00A45ED2"/>
    <w:rsid w:val="00A51919"/>
    <w:rsid w:val="00A624C9"/>
    <w:rsid w:val="00A70F09"/>
    <w:rsid w:val="00A710CD"/>
    <w:rsid w:val="00A75253"/>
    <w:rsid w:val="00A76E58"/>
    <w:rsid w:val="00A7789A"/>
    <w:rsid w:val="00A77BDB"/>
    <w:rsid w:val="00A820CE"/>
    <w:rsid w:val="00A82F06"/>
    <w:rsid w:val="00A86712"/>
    <w:rsid w:val="00A8798F"/>
    <w:rsid w:val="00A900FF"/>
    <w:rsid w:val="00A90A4F"/>
    <w:rsid w:val="00A913C7"/>
    <w:rsid w:val="00A94A74"/>
    <w:rsid w:val="00AA0833"/>
    <w:rsid w:val="00AB0926"/>
    <w:rsid w:val="00AC6245"/>
    <w:rsid w:val="00AC62A4"/>
    <w:rsid w:val="00AC7C4A"/>
    <w:rsid w:val="00AD093B"/>
    <w:rsid w:val="00AD4D9B"/>
    <w:rsid w:val="00AE19B7"/>
    <w:rsid w:val="00AE598A"/>
    <w:rsid w:val="00AF2E4B"/>
    <w:rsid w:val="00AF6819"/>
    <w:rsid w:val="00AF6E1E"/>
    <w:rsid w:val="00B004A9"/>
    <w:rsid w:val="00B005D0"/>
    <w:rsid w:val="00B02759"/>
    <w:rsid w:val="00B041D9"/>
    <w:rsid w:val="00B06364"/>
    <w:rsid w:val="00B11AB1"/>
    <w:rsid w:val="00B12FEA"/>
    <w:rsid w:val="00B13ABF"/>
    <w:rsid w:val="00B17C7E"/>
    <w:rsid w:val="00B21EEF"/>
    <w:rsid w:val="00B22289"/>
    <w:rsid w:val="00B22541"/>
    <w:rsid w:val="00B31C24"/>
    <w:rsid w:val="00B34717"/>
    <w:rsid w:val="00B37359"/>
    <w:rsid w:val="00B37C9A"/>
    <w:rsid w:val="00B44B47"/>
    <w:rsid w:val="00B46985"/>
    <w:rsid w:val="00B475C5"/>
    <w:rsid w:val="00B5238E"/>
    <w:rsid w:val="00B5243F"/>
    <w:rsid w:val="00B52561"/>
    <w:rsid w:val="00B54D39"/>
    <w:rsid w:val="00B6621B"/>
    <w:rsid w:val="00B67C73"/>
    <w:rsid w:val="00B725D7"/>
    <w:rsid w:val="00B8015B"/>
    <w:rsid w:val="00B813B1"/>
    <w:rsid w:val="00B95808"/>
    <w:rsid w:val="00B96D1C"/>
    <w:rsid w:val="00B979F0"/>
    <w:rsid w:val="00BA3BA4"/>
    <w:rsid w:val="00BA3CDB"/>
    <w:rsid w:val="00BA665D"/>
    <w:rsid w:val="00BA729B"/>
    <w:rsid w:val="00BA7315"/>
    <w:rsid w:val="00BB12A4"/>
    <w:rsid w:val="00BB19C3"/>
    <w:rsid w:val="00BB464B"/>
    <w:rsid w:val="00BC5E3C"/>
    <w:rsid w:val="00BC5F1A"/>
    <w:rsid w:val="00BC6184"/>
    <w:rsid w:val="00BC65EF"/>
    <w:rsid w:val="00BD0B1F"/>
    <w:rsid w:val="00BD1D66"/>
    <w:rsid w:val="00BD24D8"/>
    <w:rsid w:val="00BD3B01"/>
    <w:rsid w:val="00BD42DD"/>
    <w:rsid w:val="00BD4587"/>
    <w:rsid w:val="00BD64C1"/>
    <w:rsid w:val="00BE283E"/>
    <w:rsid w:val="00BE73D5"/>
    <w:rsid w:val="00BF1FC6"/>
    <w:rsid w:val="00BF5964"/>
    <w:rsid w:val="00C02D15"/>
    <w:rsid w:val="00C0615B"/>
    <w:rsid w:val="00C12A8F"/>
    <w:rsid w:val="00C1562C"/>
    <w:rsid w:val="00C21A4E"/>
    <w:rsid w:val="00C2429B"/>
    <w:rsid w:val="00C30055"/>
    <w:rsid w:val="00C30746"/>
    <w:rsid w:val="00C3217A"/>
    <w:rsid w:val="00C3251A"/>
    <w:rsid w:val="00C33AAC"/>
    <w:rsid w:val="00C3587A"/>
    <w:rsid w:val="00C35CD6"/>
    <w:rsid w:val="00C4108C"/>
    <w:rsid w:val="00C457BE"/>
    <w:rsid w:val="00C50B8A"/>
    <w:rsid w:val="00C5451D"/>
    <w:rsid w:val="00C60684"/>
    <w:rsid w:val="00C63810"/>
    <w:rsid w:val="00C63F27"/>
    <w:rsid w:val="00C6523F"/>
    <w:rsid w:val="00C809B4"/>
    <w:rsid w:val="00C83187"/>
    <w:rsid w:val="00C84D51"/>
    <w:rsid w:val="00C873C8"/>
    <w:rsid w:val="00C90B0A"/>
    <w:rsid w:val="00C91413"/>
    <w:rsid w:val="00CA1020"/>
    <w:rsid w:val="00CA47C1"/>
    <w:rsid w:val="00CB23DA"/>
    <w:rsid w:val="00CB67D4"/>
    <w:rsid w:val="00CB68C4"/>
    <w:rsid w:val="00CC5578"/>
    <w:rsid w:val="00CC6836"/>
    <w:rsid w:val="00CD075B"/>
    <w:rsid w:val="00CD0E1C"/>
    <w:rsid w:val="00CD132E"/>
    <w:rsid w:val="00CD4EC4"/>
    <w:rsid w:val="00CE0257"/>
    <w:rsid w:val="00CE1876"/>
    <w:rsid w:val="00CE1D67"/>
    <w:rsid w:val="00CE32B9"/>
    <w:rsid w:val="00CE4DFF"/>
    <w:rsid w:val="00CE50CA"/>
    <w:rsid w:val="00CF5424"/>
    <w:rsid w:val="00D00062"/>
    <w:rsid w:val="00D01BD4"/>
    <w:rsid w:val="00D02F27"/>
    <w:rsid w:val="00D04809"/>
    <w:rsid w:val="00D06409"/>
    <w:rsid w:val="00D12EC1"/>
    <w:rsid w:val="00D132DF"/>
    <w:rsid w:val="00D1618B"/>
    <w:rsid w:val="00D16E10"/>
    <w:rsid w:val="00D2780C"/>
    <w:rsid w:val="00D330DB"/>
    <w:rsid w:val="00D3645B"/>
    <w:rsid w:val="00D36BA0"/>
    <w:rsid w:val="00D3735F"/>
    <w:rsid w:val="00D40F80"/>
    <w:rsid w:val="00D41C51"/>
    <w:rsid w:val="00D438BB"/>
    <w:rsid w:val="00D43ABD"/>
    <w:rsid w:val="00D44502"/>
    <w:rsid w:val="00D47F6F"/>
    <w:rsid w:val="00D72B42"/>
    <w:rsid w:val="00D72C18"/>
    <w:rsid w:val="00D75038"/>
    <w:rsid w:val="00D75D9E"/>
    <w:rsid w:val="00D807D3"/>
    <w:rsid w:val="00D822AD"/>
    <w:rsid w:val="00D82AFE"/>
    <w:rsid w:val="00D846B4"/>
    <w:rsid w:val="00D917CC"/>
    <w:rsid w:val="00D947A4"/>
    <w:rsid w:val="00D9646F"/>
    <w:rsid w:val="00D96CFE"/>
    <w:rsid w:val="00DA61E0"/>
    <w:rsid w:val="00DA6AEE"/>
    <w:rsid w:val="00DA6BDD"/>
    <w:rsid w:val="00DB0C98"/>
    <w:rsid w:val="00DB1602"/>
    <w:rsid w:val="00DB25EF"/>
    <w:rsid w:val="00DB4A3E"/>
    <w:rsid w:val="00DB6443"/>
    <w:rsid w:val="00DC2E2E"/>
    <w:rsid w:val="00DE1DFA"/>
    <w:rsid w:val="00DE2AF4"/>
    <w:rsid w:val="00DE3671"/>
    <w:rsid w:val="00DE421E"/>
    <w:rsid w:val="00DE7C29"/>
    <w:rsid w:val="00DF0ECC"/>
    <w:rsid w:val="00DF788E"/>
    <w:rsid w:val="00DF7FCD"/>
    <w:rsid w:val="00E00428"/>
    <w:rsid w:val="00E01651"/>
    <w:rsid w:val="00E13C06"/>
    <w:rsid w:val="00E17AA0"/>
    <w:rsid w:val="00E222F5"/>
    <w:rsid w:val="00E22666"/>
    <w:rsid w:val="00E22C95"/>
    <w:rsid w:val="00E334AE"/>
    <w:rsid w:val="00E374F8"/>
    <w:rsid w:val="00E43A4A"/>
    <w:rsid w:val="00E502F3"/>
    <w:rsid w:val="00E541D1"/>
    <w:rsid w:val="00E54ADB"/>
    <w:rsid w:val="00E673D8"/>
    <w:rsid w:val="00E67F64"/>
    <w:rsid w:val="00E70645"/>
    <w:rsid w:val="00E745D8"/>
    <w:rsid w:val="00E750F2"/>
    <w:rsid w:val="00E77456"/>
    <w:rsid w:val="00E85E43"/>
    <w:rsid w:val="00E87939"/>
    <w:rsid w:val="00E9035F"/>
    <w:rsid w:val="00E93A92"/>
    <w:rsid w:val="00E96F91"/>
    <w:rsid w:val="00EA205D"/>
    <w:rsid w:val="00EA7990"/>
    <w:rsid w:val="00EB19F6"/>
    <w:rsid w:val="00EB7402"/>
    <w:rsid w:val="00EC3C1D"/>
    <w:rsid w:val="00EC707F"/>
    <w:rsid w:val="00EC70A7"/>
    <w:rsid w:val="00ED3C43"/>
    <w:rsid w:val="00ED5BD6"/>
    <w:rsid w:val="00EE041D"/>
    <w:rsid w:val="00EE0B37"/>
    <w:rsid w:val="00EE3242"/>
    <w:rsid w:val="00EE6AC6"/>
    <w:rsid w:val="00EF27DD"/>
    <w:rsid w:val="00EF37D3"/>
    <w:rsid w:val="00EF5D46"/>
    <w:rsid w:val="00EF7F2B"/>
    <w:rsid w:val="00F0029C"/>
    <w:rsid w:val="00F029EA"/>
    <w:rsid w:val="00F12584"/>
    <w:rsid w:val="00F12F3C"/>
    <w:rsid w:val="00F249B6"/>
    <w:rsid w:val="00F32354"/>
    <w:rsid w:val="00F3704C"/>
    <w:rsid w:val="00F37668"/>
    <w:rsid w:val="00F430AF"/>
    <w:rsid w:val="00F442EA"/>
    <w:rsid w:val="00F448D3"/>
    <w:rsid w:val="00F44CFF"/>
    <w:rsid w:val="00F44F41"/>
    <w:rsid w:val="00F522D4"/>
    <w:rsid w:val="00F63D55"/>
    <w:rsid w:val="00F8157E"/>
    <w:rsid w:val="00F82B40"/>
    <w:rsid w:val="00F850AF"/>
    <w:rsid w:val="00F8517E"/>
    <w:rsid w:val="00F93F6A"/>
    <w:rsid w:val="00FA180D"/>
    <w:rsid w:val="00FA2146"/>
    <w:rsid w:val="00FA55AF"/>
    <w:rsid w:val="00FA6F53"/>
    <w:rsid w:val="00FB39ED"/>
    <w:rsid w:val="00FB69D5"/>
    <w:rsid w:val="00FB76D9"/>
    <w:rsid w:val="00FC336B"/>
    <w:rsid w:val="00FC3BB0"/>
    <w:rsid w:val="00FC47F1"/>
    <w:rsid w:val="00FC7E36"/>
    <w:rsid w:val="00FD2D7B"/>
    <w:rsid w:val="00FD3292"/>
    <w:rsid w:val="00FD6271"/>
    <w:rsid w:val="00FD6C1B"/>
    <w:rsid w:val="00FE09E0"/>
    <w:rsid w:val="00FE1023"/>
    <w:rsid w:val="00FF1BFE"/>
    <w:rsid w:val="00FF4285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1413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2780C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Normal"/>
    <w:next w:val="Normal"/>
    <w:link w:val="Heading2Char"/>
    <w:qFormat/>
    <w:rsid w:val="00D2780C"/>
    <w:pPr>
      <w:outlineLvl w:val="1"/>
    </w:pPr>
    <w:rPr>
      <w:rFonts w:ascii="Arial" w:hAnsi="Arial" w:cs="Arial"/>
      <w:bCs/>
      <w:iCs/>
      <w:sz w:val="20"/>
      <w:szCs w:val="28"/>
      <w:lang w:val="en-GB" w:eastAsia="en-US"/>
    </w:rPr>
  </w:style>
  <w:style w:type="paragraph" w:styleId="Heading3">
    <w:name w:val="heading 3"/>
    <w:aliases w:val="Heading 3 Char1,Heading 3 Char Char,Heading 3 Char1 Char Char,Heading 3 Char Char Char Char,Heading 3 Char1 Char Char Char Char,Heading 3 Char Char Char Char Char Char,Heading 3 Char2 Char Char Char Char Char Char,Heading 3 Char1 Char1 Char"/>
    <w:basedOn w:val="Normal"/>
    <w:next w:val="Normal"/>
    <w:link w:val="Heading3Char"/>
    <w:qFormat/>
    <w:rsid w:val="00D2780C"/>
    <w:pPr>
      <w:outlineLvl w:val="2"/>
    </w:pPr>
    <w:rPr>
      <w:rFonts w:ascii="Arial" w:hAnsi="Arial" w:cs="Arial"/>
      <w:bCs/>
      <w:sz w:val="20"/>
      <w:szCs w:val="26"/>
      <w:lang w:val="en-GB" w:eastAsia="en-US"/>
    </w:rPr>
  </w:style>
  <w:style w:type="paragraph" w:styleId="Heading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Normal"/>
    <w:next w:val="Normal"/>
    <w:link w:val="Heading4Char"/>
    <w:qFormat/>
    <w:rsid w:val="00D2780C"/>
    <w:pPr>
      <w:outlineLvl w:val="3"/>
    </w:pPr>
    <w:rPr>
      <w:rFonts w:ascii="Arial" w:hAnsi="Arial"/>
      <w:bCs/>
      <w:sz w:val="20"/>
      <w:szCs w:val="28"/>
      <w:lang w:val="en-GB" w:eastAsia="en-US"/>
    </w:rPr>
  </w:style>
  <w:style w:type="paragraph" w:styleId="Heading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Normal"/>
    <w:next w:val="Normal"/>
    <w:link w:val="Heading5Char"/>
    <w:qFormat/>
    <w:rsid w:val="00D2780C"/>
    <w:pPr>
      <w:outlineLvl w:val="4"/>
    </w:pPr>
    <w:rPr>
      <w:rFonts w:ascii="Arial" w:hAnsi="Arial"/>
      <w:bCs/>
      <w:iCs/>
      <w:sz w:val="20"/>
      <w:szCs w:val="26"/>
      <w:lang w:val="en-GB" w:eastAsia="en-US"/>
    </w:rPr>
  </w:style>
  <w:style w:type="paragraph" w:styleId="Heading6">
    <w:name w:val="heading 6"/>
    <w:aliases w:val="H6,T1,level6,level 6"/>
    <w:basedOn w:val="Normal"/>
    <w:next w:val="Normal"/>
    <w:link w:val="Heading6Char"/>
    <w:qFormat/>
    <w:rsid w:val="00D2780C"/>
    <w:pPr>
      <w:outlineLvl w:val="5"/>
    </w:pPr>
    <w:rPr>
      <w:rFonts w:ascii="Arial" w:hAnsi="Arial"/>
      <w:bCs/>
      <w:sz w:val="20"/>
      <w:szCs w:val="22"/>
      <w:lang w:val="en-GB" w:eastAsia="en-US"/>
    </w:rPr>
  </w:style>
  <w:style w:type="paragraph" w:styleId="Heading7">
    <w:name w:val="heading 7"/>
    <w:aliases w:val="H7,ap"/>
    <w:basedOn w:val="Normal"/>
    <w:next w:val="Normal"/>
    <w:link w:val="Heading7Char"/>
    <w:qFormat/>
    <w:rsid w:val="00D2780C"/>
    <w:pPr>
      <w:outlineLvl w:val="6"/>
    </w:pPr>
    <w:rPr>
      <w:rFonts w:ascii="Arial" w:hAnsi="Arial"/>
      <w:sz w:val="20"/>
      <w:lang w:val="en-GB" w:eastAsia="en-US"/>
    </w:rPr>
  </w:style>
  <w:style w:type="paragraph" w:styleId="Heading8">
    <w:name w:val="heading 8"/>
    <w:aliases w:val="H8,ad"/>
    <w:basedOn w:val="Normal"/>
    <w:next w:val="Normal"/>
    <w:link w:val="Heading8Char"/>
    <w:qFormat/>
    <w:rsid w:val="00D2780C"/>
    <w:pPr>
      <w:outlineLvl w:val="7"/>
    </w:pPr>
    <w:rPr>
      <w:rFonts w:ascii="Arial" w:hAnsi="Arial"/>
      <w:iCs/>
      <w:sz w:val="20"/>
      <w:lang w:val="en-GB" w:eastAsia="en-US"/>
    </w:rPr>
  </w:style>
  <w:style w:type="paragraph" w:styleId="Heading9">
    <w:name w:val="heading 9"/>
    <w:aliases w:val="H9,aat,level3(i)"/>
    <w:basedOn w:val="Normal"/>
    <w:next w:val="Normal"/>
    <w:link w:val="Heading9Char"/>
    <w:qFormat/>
    <w:rsid w:val="00D2780C"/>
    <w:pPr>
      <w:outlineLvl w:val="8"/>
    </w:pPr>
    <w:rPr>
      <w:rFonts w:ascii="Arial" w:hAnsi="Arial" w:cs="Arial"/>
      <w:sz w:val="20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780C"/>
    <w:rPr>
      <w:rFonts w:eastAsia="Calibri"/>
      <w:b/>
      <w:kern w:val="28"/>
      <w:sz w:val="36"/>
      <w:lang w:val="ru-RU" w:eastAsia="ru-RU" w:bidi="ar-SA"/>
    </w:rPr>
  </w:style>
  <w:style w:type="character" w:customStyle="1" w:styleId="Heading2Char">
    <w:name w:val="Heading 2 Char"/>
    <w:aliases w:val="H2 Char,Heading 2 Char1 Char,Heading 2 Char Char Char,Heading 2 Char1 Char Char Char,Heading 2 Char Char Char Char Char,Heading 2 Char1 Char Char Char Char Char,Heading 2 Char Char Char Char Char Char Char,Subsidiary clause Char"/>
    <w:link w:val="Heading2"/>
    <w:locked/>
    <w:rsid w:val="00D2780C"/>
    <w:rPr>
      <w:rFonts w:ascii="Arial" w:eastAsia="Calibri" w:hAnsi="Arial" w:cs="Arial"/>
      <w:bCs/>
      <w:iCs/>
      <w:szCs w:val="28"/>
      <w:lang w:val="en-GB" w:eastAsia="en-US" w:bidi="ar-SA"/>
    </w:rPr>
  </w:style>
  <w:style w:type="character" w:customStyle="1" w:styleId="Heading3Char">
    <w:name w:val="Heading 3 Char"/>
    <w:aliases w:val="Heading 3 Char1 Char,Heading 3 Char Char Char,Heading 3 Char1 Char Char Char,Heading 3 Char Char Char Char Char,Heading 3 Char1 Char Char Char Char Char,Heading 3 Char Char Char Char Char Char Char,Heading 3 Char1 Char1 Char Char"/>
    <w:link w:val="Heading3"/>
    <w:locked/>
    <w:rsid w:val="00D2780C"/>
    <w:rPr>
      <w:rFonts w:ascii="Arial" w:eastAsia="Calibri" w:hAnsi="Arial" w:cs="Arial"/>
      <w:bCs/>
      <w:szCs w:val="26"/>
      <w:lang w:val="en-GB" w:eastAsia="en-US" w:bidi="ar-SA"/>
    </w:rPr>
  </w:style>
  <w:style w:type="character" w:customStyle="1" w:styleId="Heading4Char">
    <w:name w:val="Heading 4 Char"/>
    <w:aliases w:val="Heading 4 Char1 Char Char,Heading 4 Char Char Char Char,Heading 4 Char1 Char Char Char Char,Heading 4 Char Char Char Char Char Char,Heading 4 Char1 Char Char Char Char Char Char,Heading 4 Char Char Char Char Char Char Char Char,H4 Char"/>
    <w:link w:val="Heading4"/>
    <w:locked/>
    <w:rsid w:val="00D2780C"/>
    <w:rPr>
      <w:rFonts w:ascii="Arial" w:eastAsia="Calibri" w:hAnsi="Arial"/>
      <w:bCs/>
      <w:szCs w:val="28"/>
      <w:lang w:val="en-GB" w:eastAsia="en-US" w:bidi="ar-SA"/>
    </w:rPr>
  </w:style>
  <w:style w:type="character" w:customStyle="1" w:styleId="Heading5Char">
    <w:name w:val="Heading 5 Char"/>
    <w:aliases w:val="H5 Char,Appendix Char,Heading 5 StGeorge Char,Atlanthd3 Char,Atlanthd31 Char,Atlanthd32 Char,Atlanthd33 Char,Atlanthd34 Char,Atlanthd311 Char,Atlanthd35 Char,Atlanthd36 Char,Atlanthd312 Char,Atlanthd37 Char,Atlanthd38 Char,Atlanthd39 Char"/>
    <w:link w:val="Heading5"/>
    <w:locked/>
    <w:rsid w:val="00D2780C"/>
    <w:rPr>
      <w:rFonts w:ascii="Arial" w:eastAsia="Calibri" w:hAnsi="Arial"/>
      <w:bCs/>
      <w:iCs/>
      <w:szCs w:val="26"/>
      <w:lang w:val="en-GB" w:eastAsia="en-US" w:bidi="ar-SA"/>
    </w:rPr>
  </w:style>
  <w:style w:type="character" w:customStyle="1" w:styleId="Heading6Char">
    <w:name w:val="Heading 6 Char"/>
    <w:aliases w:val="H6 Char,T1 Char,level6 Char,level 6 Char"/>
    <w:link w:val="Heading6"/>
    <w:locked/>
    <w:rsid w:val="00D2780C"/>
    <w:rPr>
      <w:rFonts w:ascii="Arial" w:eastAsia="Calibri" w:hAnsi="Arial"/>
      <w:bCs/>
      <w:szCs w:val="22"/>
      <w:lang w:val="en-GB" w:eastAsia="en-US" w:bidi="ar-SA"/>
    </w:rPr>
  </w:style>
  <w:style w:type="character" w:customStyle="1" w:styleId="Heading7Char">
    <w:name w:val="Heading 7 Char"/>
    <w:aliases w:val="H7 Char,ap Char"/>
    <w:link w:val="Heading7"/>
    <w:locked/>
    <w:rsid w:val="00D2780C"/>
    <w:rPr>
      <w:rFonts w:ascii="Arial" w:eastAsia="Calibri" w:hAnsi="Arial"/>
      <w:szCs w:val="24"/>
      <w:lang w:val="en-GB" w:eastAsia="en-US" w:bidi="ar-SA"/>
    </w:rPr>
  </w:style>
  <w:style w:type="character" w:customStyle="1" w:styleId="Heading8Char">
    <w:name w:val="Heading 8 Char"/>
    <w:aliases w:val="H8 Char,ad Char"/>
    <w:link w:val="Heading8"/>
    <w:locked/>
    <w:rsid w:val="00D2780C"/>
    <w:rPr>
      <w:rFonts w:ascii="Arial" w:eastAsia="Calibri" w:hAnsi="Arial"/>
      <w:iCs/>
      <w:szCs w:val="24"/>
      <w:lang w:val="en-GB" w:eastAsia="en-US" w:bidi="ar-SA"/>
    </w:rPr>
  </w:style>
  <w:style w:type="character" w:customStyle="1" w:styleId="Heading9Char">
    <w:name w:val="Heading 9 Char"/>
    <w:aliases w:val="H9 Char,aat Char,level3(i) Char"/>
    <w:link w:val="Heading9"/>
    <w:locked/>
    <w:rsid w:val="00D2780C"/>
    <w:rPr>
      <w:rFonts w:ascii="Arial" w:eastAsia="Calibri" w:hAnsi="Arial" w:cs="Arial"/>
      <w:szCs w:val="22"/>
      <w:lang w:val="en-GB" w:eastAsia="en-US" w:bidi="ar-SA"/>
    </w:rPr>
  </w:style>
  <w:style w:type="paragraph" w:customStyle="1" w:styleId="11">
    <w:name w:val="Абзац списка1"/>
    <w:basedOn w:val="Normal"/>
    <w:rsid w:val="00D2780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lpha2">
    <w:name w:val="alpha 2"/>
    <w:basedOn w:val="Normal"/>
    <w:rsid w:val="00D2780C"/>
    <w:pPr>
      <w:numPr>
        <w:numId w:val="6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D2780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2780C"/>
    <w:rPr>
      <w:rFonts w:eastAsia="Calibri"/>
      <w:lang w:val="ru-RU" w:eastAsia="ru-RU" w:bidi="ar-SA"/>
    </w:rPr>
  </w:style>
  <w:style w:type="character" w:styleId="FootnoteReference">
    <w:name w:val="footnote reference"/>
    <w:aliases w:val="Style 49,fr,Знак сноски-FN,Ciae niinee-FN,SUPERS,Знак сноски 1,Referencia nota al pie,Used by Word for Help footnote symbols"/>
    <w:uiPriority w:val="99"/>
    <w:rsid w:val="00D2780C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D2780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Normal"/>
    <w:link w:val="HeaderChar"/>
    <w:uiPriority w:val="99"/>
    <w:rsid w:val="00D2780C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Колонтитул Char,Верхний колонтитул Знак Знак Char,Верхний колонтитул Знак1 Знак Char,Верхний колонтитул Знак Знак Знак Char,Верхний колонтитул1 Знак Знак Знак Char,ВерхКолонтитул Знак Знак Char,Верхний колонтитул1 Знак Char,I.L.T. Char"/>
    <w:link w:val="Header"/>
    <w:uiPriority w:val="99"/>
    <w:locked/>
    <w:rsid w:val="00D2780C"/>
    <w:rPr>
      <w:rFonts w:eastAsia="Calibri"/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rsid w:val="00D2780C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D2780C"/>
    <w:rPr>
      <w:rFonts w:eastAsia="Calibri"/>
      <w:sz w:val="24"/>
      <w:szCs w:val="24"/>
      <w:lang w:val="ru-RU" w:eastAsia="ru-RU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D2780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780C"/>
    <w:rPr>
      <w:rFonts w:eastAsia="Calibri"/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2780C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D2780C"/>
    <w:rPr>
      <w:rFonts w:eastAsia="Calibri"/>
      <w:b/>
      <w:bCs/>
      <w:lang w:val="ru-RU" w:eastAsia="ru-RU" w:bidi="ar-SA"/>
    </w:rPr>
  </w:style>
  <w:style w:type="paragraph" w:styleId="BalloonText">
    <w:name w:val="Balloon Text"/>
    <w:basedOn w:val="Normal"/>
    <w:link w:val="BalloonTextChar"/>
    <w:semiHidden/>
    <w:rsid w:val="00D27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2780C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BodyTextIndent2">
    <w:name w:val="Body Text Indent 2"/>
    <w:basedOn w:val="Normal"/>
    <w:link w:val="BodyTextIndent2Char"/>
    <w:rsid w:val="00D2780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locked/>
    <w:rsid w:val="00D2780C"/>
    <w:rPr>
      <w:rFonts w:eastAsia="Calibri"/>
      <w:sz w:val="24"/>
      <w:szCs w:val="24"/>
      <w:lang w:val="ru-RU" w:eastAsia="ru-RU" w:bidi="ar-SA"/>
    </w:rPr>
  </w:style>
  <w:style w:type="paragraph" w:customStyle="1" w:styleId="ConsNormal">
    <w:name w:val="ConsNormal"/>
    <w:semiHidden/>
    <w:rsid w:val="00D2780C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BodyText">
    <w:name w:val="Body Text"/>
    <w:aliases w:val="отчет_нормаль,BT,b,bt"/>
    <w:basedOn w:val="Normal"/>
    <w:link w:val="BodyTextChar"/>
    <w:rsid w:val="00D2780C"/>
    <w:pPr>
      <w:spacing w:after="120"/>
    </w:pPr>
  </w:style>
  <w:style w:type="character" w:customStyle="1" w:styleId="BodyTextChar">
    <w:name w:val="Body Text Char"/>
    <w:aliases w:val="отчет_нормаль Char,BT Char,b Char,bt Char"/>
    <w:link w:val="BodyText"/>
    <w:locked/>
    <w:rsid w:val="00D2780C"/>
    <w:rPr>
      <w:rFonts w:eastAsia="Calibri"/>
      <w:sz w:val="24"/>
      <w:szCs w:val="24"/>
      <w:lang w:val="ru-RU" w:eastAsia="ru-RU" w:bidi="ar-SA"/>
    </w:rPr>
  </w:style>
  <w:style w:type="paragraph" w:customStyle="1" w:styleId="Level1">
    <w:name w:val="Level 1"/>
    <w:basedOn w:val="Normal"/>
    <w:next w:val="Normal"/>
    <w:link w:val="Level1Char"/>
    <w:rsid w:val="00D2780C"/>
    <w:pPr>
      <w:keepNext/>
      <w:numPr>
        <w:numId w:val="19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0"/>
      <w:szCs w:val="32"/>
      <w:lang w:val="en-GB"/>
    </w:rPr>
  </w:style>
  <w:style w:type="character" w:customStyle="1" w:styleId="Level1Char">
    <w:name w:val="Level 1 Char"/>
    <w:link w:val="Level1"/>
    <w:locked/>
    <w:rsid w:val="00D2780C"/>
    <w:rPr>
      <w:rFonts w:ascii="Arial" w:eastAsia="Calibri" w:hAnsi="Arial"/>
      <w:b/>
      <w:bCs/>
      <w:kern w:val="20"/>
      <w:szCs w:val="32"/>
      <w:lang w:val="en-GB" w:eastAsia="ru-RU" w:bidi="ar-SA"/>
    </w:rPr>
  </w:style>
  <w:style w:type="paragraph" w:customStyle="1" w:styleId="Level2">
    <w:name w:val="Level 2"/>
    <w:basedOn w:val="Normal"/>
    <w:link w:val="Level2Char"/>
    <w:rsid w:val="00D2780C"/>
    <w:pPr>
      <w:numPr>
        <w:ilvl w:val="1"/>
        <w:numId w:val="19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/>
    </w:rPr>
  </w:style>
  <w:style w:type="character" w:customStyle="1" w:styleId="Level2Char">
    <w:name w:val="Level 2 Char"/>
    <w:link w:val="Level2"/>
    <w:locked/>
    <w:rsid w:val="00D2780C"/>
    <w:rPr>
      <w:rFonts w:ascii="Arial" w:eastAsia="Calibri" w:hAnsi="Arial"/>
      <w:kern w:val="20"/>
      <w:szCs w:val="28"/>
      <w:lang w:val="en-GB" w:eastAsia="ru-RU" w:bidi="ar-SA"/>
    </w:rPr>
  </w:style>
  <w:style w:type="paragraph" w:customStyle="1" w:styleId="Level3">
    <w:name w:val="Level 3"/>
    <w:basedOn w:val="Normal"/>
    <w:rsid w:val="00D2780C"/>
    <w:pPr>
      <w:numPr>
        <w:ilvl w:val="2"/>
        <w:numId w:val="19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Normal"/>
    <w:rsid w:val="00D2780C"/>
    <w:pPr>
      <w:numPr>
        <w:ilvl w:val="3"/>
        <w:numId w:val="1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Normal"/>
    <w:rsid w:val="00D2780C"/>
    <w:pPr>
      <w:numPr>
        <w:ilvl w:val="4"/>
        <w:numId w:val="1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Normal"/>
    <w:rsid w:val="00D2780C"/>
    <w:pPr>
      <w:numPr>
        <w:ilvl w:val="5"/>
        <w:numId w:val="1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5">
    <w:name w:val="alpha 5"/>
    <w:basedOn w:val="Normal"/>
    <w:rsid w:val="00D2780C"/>
    <w:pPr>
      <w:numPr>
        <w:numId w:val="20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6">
    <w:name w:val="alpha 6"/>
    <w:basedOn w:val="Normal"/>
    <w:rsid w:val="00D2780C"/>
    <w:pPr>
      <w:numPr>
        <w:numId w:val="21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Level7">
    <w:name w:val="Level 7"/>
    <w:basedOn w:val="Normal"/>
    <w:rsid w:val="00D2780C"/>
    <w:pPr>
      <w:numPr>
        <w:ilvl w:val="6"/>
        <w:numId w:val="19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Normal"/>
    <w:rsid w:val="00D2780C"/>
    <w:pPr>
      <w:tabs>
        <w:tab w:val="num" w:pos="3288"/>
      </w:tabs>
      <w:spacing w:after="140" w:line="290" w:lineRule="auto"/>
      <w:ind w:left="3288" w:hanging="680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Normal"/>
    <w:rsid w:val="00D2780C"/>
    <w:pPr>
      <w:numPr>
        <w:ilvl w:val="8"/>
        <w:numId w:val="19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paragraph" w:customStyle="1" w:styleId="a">
    <w:name w:val="Текст таблицы"/>
    <w:basedOn w:val="Normal"/>
    <w:rsid w:val="00D2780C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a0">
    <w:name w:val="Шапка таблицы"/>
    <w:basedOn w:val="Normal"/>
    <w:rsid w:val="00D2780C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Body">
    <w:name w:val="Body"/>
    <w:basedOn w:val="Normal"/>
    <w:link w:val="BodyChar"/>
    <w:rsid w:val="00D2780C"/>
    <w:pPr>
      <w:spacing w:after="140" w:line="290" w:lineRule="auto"/>
      <w:jc w:val="both"/>
    </w:pPr>
    <w:rPr>
      <w:rFonts w:ascii="Arial" w:hAnsi="Arial"/>
      <w:kern w:val="20"/>
      <w:sz w:val="20"/>
      <w:lang w:val="en-GB"/>
    </w:rPr>
  </w:style>
  <w:style w:type="character" w:customStyle="1" w:styleId="BodyChar">
    <w:name w:val="Body Char"/>
    <w:link w:val="Body"/>
    <w:locked/>
    <w:rsid w:val="00D2780C"/>
    <w:rPr>
      <w:rFonts w:ascii="Arial" w:eastAsia="Calibri" w:hAnsi="Arial"/>
      <w:kern w:val="20"/>
      <w:szCs w:val="24"/>
      <w:lang w:val="en-GB" w:eastAsia="ru-RU" w:bidi="ar-SA"/>
    </w:rPr>
  </w:style>
  <w:style w:type="paragraph" w:customStyle="1" w:styleId="Body1">
    <w:name w:val="Body 1"/>
    <w:basedOn w:val="Normal"/>
    <w:rsid w:val="00D2780C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2">
    <w:name w:val="Body 2"/>
    <w:basedOn w:val="Normal"/>
    <w:link w:val="Body2Char"/>
    <w:rsid w:val="00D2780C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/>
    </w:rPr>
  </w:style>
  <w:style w:type="character" w:customStyle="1" w:styleId="Body2Char">
    <w:name w:val="Body 2 Char"/>
    <w:link w:val="Body2"/>
    <w:locked/>
    <w:rsid w:val="00D2780C"/>
    <w:rPr>
      <w:rFonts w:ascii="Arial" w:eastAsia="Calibri" w:hAnsi="Arial"/>
      <w:kern w:val="20"/>
      <w:szCs w:val="24"/>
      <w:lang w:val="en-GB" w:eastAsia="ru-RU" w:bidi="ar-SA"/>
    </w:rPr>
  </w:style>
  <w:style w:type="paragraph" w:customStyle="1" w:styleId="Body3">
    <w:name w:val="Body 3"/>
    <w:basedOn w:val="Normal"/>
    <w:rsid w:val="00D2780C"/>
    <w:pPr>
      <w:spacing w:after="140" w:line="290" w:lineRule="auto"/>
      <w:ind w:left="136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4">
    <w:name w:val="Body 4"/>
    <w:basedOn w:val="Normal"/>
    <w:rsid w:val="00D2780C"/>
    <w:pPr>
      <w:spacing w:after="140" w:line="290" w:lineRule="auto"/>
      <w:ind w:left="204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5">
    <w:name w:val="Body 5"/>
    <w:basedOn w:val="Normal"/>
    <w:rsid w:val="00D2780C"/>
    <w:pPr>
      <w:spacing w:after="140" w:line="290" w:lineRule="auto"/>
      <w:ind w:left="260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6">
    <w:name w:val="Body 6"/>
    <w:basedOn w:val="Normal"/>
    <w:rsid w:val="00D2780C"/>
    <w:pPr>
      <w:spacing w:after="140" w:line="290" w:lineRule="auto"/>
      <w:ind w:left="328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Parties">
    <w:name w:val="Parties"/>
    <w:basedOn w:val="Normal"/>
    <w:rsid w:val="00D2780C"/>
    <w:pPr>
      <w:numPr>
        <w:numId w:val="2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ecitals">
    <w:name w:val="Recitals"/>
    <w:basedOn w:val="Normal"/>
    <w:rsid w:val="00D2780C"/>
    <w:pPr>
      <w:numPr>
        <w:numId w:val="2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1">
    <w:name w:val="alpha 1"/>
    <w:basedOn w:val="Normal"/>
    <w:rsid w:val="00D2780C"/>
    <w:pPr>
      <w:numPr>
        <w:numId w:val="29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3">
    <w:name w:val="alpha 3"/>
    <w:basedOn w:val="Normal"/>
    <w:rsid w:val="00D2780C"/>
    <w:pPr>
      <w:numPr>
        <w:numId w:val="30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4">
    <w:name w:val="alpha 4"/>
    <w:basedOn w:val="Normal"/>
    <w:rsid w:val="00D2780C"/>
    <w:pPr>
      <w:numPr>
        <w:numId w:val="31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bullet1">
    <w:name w:val="bullet 1"/>
    <w:basedOn w:val="Normal"/>
    <w:rsid w:val="00D2780C"/>
    <w:pPr>
      <w:numPr>
        <w:numId w:val="5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2">
    <w:name w:val="bullet 2"/>
    <w:basedOn w:val="Normal"/>
    <w:rsid w:val="00D2780C"/>
    <w:pPr>
      <w:numPr>
        <w:numId w:val="5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3">
    <w:name w:val="bullet 3"/>
    <w:basedOn w:val="Normal"/>
    <w:rsid w:val="00D2780C"/>
    <w:pPr>
      <w:numPr>
        <w:numId w:val="5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4">
    <w:name w:val="bullet 4"/>
    <w:basedOn w:val="Normal"/>
    <w:rsid w:val="00D2780C"/>
    <w:pPr>
      <w:numPr>
        <w:numId w:val="5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5">
    <w:name w:val="bullet 5"/>
    <w:basedOn w:val="Normal"/>
    <w:rsid w:val="00D2780C"/>
    <w:pPr>
      <w:numPr>
        <w:numId w:val="5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6">
    <w:name w:val="bullet 6"/>
    <w:basedOn w:val="Normal"/>
    <w:rsid w:val="00D2780C"/>
    <w:pPr>
      <w:numPr>
        <w:numId w:val="5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oman1">
    <w:name w:val="roman 1"/>
    <w:basedOn w:val="Normal"/>
    <w:rsid w:val="00D2780C"/>
    <w:pPr>
      <w:numPr>
        <w:numId w:val="32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2">
    <w:name w:val="roman 2"/>
    <w:basedOn w:val="Normal"/>
    <w:rsid w:val="00D2780C"/>
    <w:pPr>
      <w:numPr>
        <w:numId w:val="33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3">
    <w:name w:val="roman 3"/>
    <w:basedOn w:val="Normal"/>
    <w:rsid w:val="00D2780C"/>
    <w:pPr>
      <w:numPr>
        <w:numId w:val="34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4">
    <w:name w:val="roman 4"/>
    <w:basedOn w:val="Normal"/>
    <w:rsid w:val="00D2780C"/>
    <w:pPr>
      <w:numPr>
        <w:numId w:val="39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5">
    <w:name w:val="roman 5"/>
    <w:basedOn w:val="Normal"/>
    <w:rsid w:val="00D2780C"/>
    <w:pPr>
      <w:numPr>
        <w:numId w:val="35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6">
    <w:name w:val="roman 6"/>
    <w:basedOn w:val="Normal"/>
    <w:rsid w:val="00D2780C"/>
    <w:pPr>
      <w:numPr>
        <w:numId w:val="36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CellHead">
    <w:name w:val="CellHead"/>
    <w:basedOn w:val="Normal"/>
    <w:rsid w:val="00D2780C"/>
    <w:pPr>
      <w:keepNext/>
      <w:spacing w:before="60" w:after="60" w:line="259" w:lineRule="auto"/>
    </w:pPr>
    <w:rPr>
      <w:rFonts w:ascii="Arial" w:hAnsi="Arial"/>
      <w:b/>
      <w:kern w:val="20"/>
      <w:sz w:val="20"/>
      <w:lang w:val="en-GB" w:eastAsia="en-US"/>
    </w:rPr>
  </w:style>
  <w:style w:type="paragraph" w:styleId="Title">
    <w:name w:val="Title"/>
    <w:basedOn w:val="Normal"/>
    <w:next w:val="Body"/>
    <w:link w:val="TitleChar"/>
    <w:qFormat/>
    <w:rsid w:val="00D2780C"/>
    <w:pPr>
      <w:keepNext/>
      <w:spacing w:after="240" w:line="290" w:lineRule="auto"/>
      <w:jc w:val="both"/>
      <w:outlineLvl w:val="0"/>
    </w:pPr>
    <w:rPr>
      <w:rFonts w:ascii="Arial" w:hAnsi="Arial" w:cs="Arial"/>
      <w:b/>
      <w:bCs/>
      <w:kern w:val="28"/>
      <w:sz w:val="25"/>
      <w:szCs w:val="32"/>
      <w:lang w:val="en-GB" w:eastAsia="en-US"/>
    </w:rPr>
  </w:style>
  <w:style w:type="character" w:customStyle="1" w:styleId="TitleChar">
    <w:name w:val="Title Char"/>
    <w:link w:val="Title"/>
    <w:locked/>
    <w:rsid w:val="00D2780C"/>
    <w:rPr>
      <w:rFonts w:ascii="Arial" w:eastAsia="Calibri" w:hAnsi="Arial" w:cs="Arial"/>
      <w:b/>
      <w:bCs/>
      <w:kern w:val="28"/>
      <w:sz w:val="25"/>
      <w:szCs w:val="32"/>
      <w:lang w:val="en-GB" w:eastAsia="en-US" w:bidi="ar-SA"/>
    </w:rPr>
  </w:style>
  <w:style w:type="paragraph" w:customStyle="1" w:styleId="Head1">
    <w:name w:val="Head 1"/>
    <w:basedOn w:val="Normal"/>
    <w:next w:val="Body1"/>
    <w:rsid w:val="00D2780C"/>
    <w:pPr>
      <w:keepNext/>
      <w:spacing w:before="280" w:after="140" w:line="290" w:lineRule="auto"/>
      <w:ind w:left="680"/>
      <w:jc w:val="both"/>
      <w:outlineLvl w:val="0"/>
    </w:pPr>
    <w:rPr>
      <w:rFonts w:ascii="Arial" w:hAnsi="Arial"/>
      <w:b/>
      <w:kern w:val="22"/>
      <w:sz w:val="22"/>
      <w:lang w:val="en-GB" w:eastAsia="en-US"/>
    </w:rPr>
  </w:style>
  <w:style w:type="paragraph" w:customStyle="1" w:styleId="Head2">
    <w:name w:val="Head 2"/>
    <w:basedOn w:val="Normal"/>
    <w:next w:val="Body3"/>
    <w:rsid w:val="00D2780C"/>
    <w:pPr>
      <w:keepNext/>
      <w:spacing w:before="280" w:after="60" w:line="290" w:lineRule="auto"/>
      <w:ind w:left="1361"/>
      <w:jc w:val="both"/>
      <w:outlineLvl w:val="1"/>
    </w:pPr>
    <w:rPr>
      <w:rFonts w:ascii="Arial" w:hAnsi="Arial"/>
      <w:b/>
      <w:kern w:val="21"/>
      <w:sz w:val="21"/>
      <w:lang w:val="en-GB" w:eastAsia="en-US"/>
    </w:rPr>
  </w:style>
  <w:style w:type="paragraph" w:customStyle="1" w:styleId="Head3">
    <w:name w:val="Head 3"/>
    <w:basedOn w:val="Normal"/>
    <w:next w:val="Body4"/>
    <w:rsid w:val="00D2780C"/>
    <w:pPr>
      <w:keepNext/>
      <w:spacing w:before="280" w:after="40" w:line="290" w:lineRule="auto"/>
      <w:ind w:left="2041"/>
      <w:jc w:val="both"/>
      <w:outlineLvl w:val="2"/>
    </w:pPr>
    <w:rPr>
      <w:rFonts w:ascii="Arial" w:hAnsi="Arial"/>
      <w:b/>
      <w:kern w:val="20"/>
      <w:sz w:val="20"/>
      <w:lang w:val="en-GB" w:eastAsia="en-US"/>
    </w:rPr>
  </w:style>
  <w:style w:type="paragraph" w:customStyle="1" w:styleId="SubHead">
    <w:name w:val="SubHead"/>
    <w:basedOn w:val="Normal"/>
    <w:next w:val="Body"/>
    <w:rsid w:val="00D2780C"/>
    <w:pPr>
      <w:keepNext/>
      <w:spacing w:before="120" w:after="60" w:line="290" w:lineRule="auto"/>
      <w:jc w:val="both"/>
      <w:outlineLvl w:val="0"/>
    </w:pPr>
    <w:rPr>
      <w:rFonts w:ascii="Arial" w:hAnsi="Arial"/>
      <w:b/>
      <w:kern w:val="21"/>
      <w:sz w:val="21"/>
      <w:lang w:val="en-GB" w:eastAsia="en-US"/>
    </w:rPr>
  </w:style>
  <w:style w:type="paragraph" w:customStyle="1" w:styleId="SchedApps">
    <w:name w:val="Sched/Apps"/>
    <w:basedOn w:val="Normal"/>
    <w:next w:val="Body"/>
    <w:rsid w:val="00D2780C"/>
    <w:pPr>
      <w:keepNext/>
      <w:pageBreakBefore/>
      <w:spacing w:after="240" w:line="290" w:lineRule="auto"/>
      <w:jc w:val="center"/>
      <w:outlineLvl w:val="3"/>
    </w:pPr>
    <w:rPr>
      <w:rFonts w:ascii="Arial" w:hAnsi="Arial"/>
      <w:b/>
      <w:kern w:val="23"/>
      <w:sz w:val="23"/>
      <w:lang w:val="en-GB" w:eastAsia="en-US"/>
    </w:rPr>
  </w:style>
  <w:style w:type="paragraph" w:customStyle="1" w:styleId="Schedule1">
    <w:name w:val="Schedule 1"/>
    <w:basedOn w:val="Normal"/>
    <w:rsid w:val="00D2780C"/>
    <w:pPr>
      <w:numPr>
        <w:numId w:val="2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Normal"/>
    <w:rsid w:val="00D2780C"/>
    <w:pPr>
      <w:numPr>
        <w:ilvl w:val="1"/>
        <w:numId w:val="2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Normal"/>
    <w:rsid w:val="00D2780C"/>
    <w:pPr>
      <w:numPr>
        <w:ilvl w:val="2"/>
        <w:numId w:val="2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Normal"/>
    <w:rsid w:val="00D2780C"/>
    <w:pPr>
      <w:tabs>
        <w:tab w:val="num" w:pos="2041"/>
      </w:tabs>
      <w:spacing w:after="140" w:line="290" w:lineRule="auto"/>
      <w:ind w:left="2041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Normal"/>
    <w:rsid w:val="00D2780C"/>
    <w:pPr>
      <w:tabs>
        <w:tab w:val="num" w:pos="2608"/>
      </w:tabs>
      <w:spacing w:after="140" w:line="290" w:lineRule="auto"/>
      <w:ind w:left="2608" w:hanging="567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Normal"/>
    <w:rsid w:val="00D2780C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TCLevel1">
    <w:name w:val="T+C Level 1"/>
    <w:basedOn w:val="Normal"/>
    <w:next w:val="TCLevel2"/>
    <w:rsid w:val="00D2780C"/>
    <w:pPr>
      <w:keepNext/>
      <w:numPr>
        <w:numId w:val="27"/>
      </w:numPr>
      <w:spacing w:before="140" w:line="290" w:lineRule="auto"/>
      <w:jc w:val="both"/>
      <w:outlineLvl w:val="0"/>
    </w:pPr>
    <w:rPr>
      <w:rFonts w:ascii="Arial" w:hAnsi="Arial"/>
      <w:b/>
      <w:kern w:val="20"/>
      <w:sz w:val="20"/>
      <w:lang w:val="en-GB" w:eastAsia="en-US"/>
    </w:rPr>
  </w:style>
  <w:style w:type="paragraph" w:customStyle="1" w:styleId="TCLevel2">
    <w:name w:val="T+C Level 2"/>
    <w:basedOn w:val="Normal"/>
    <w:rsid w:val="00D2780C"/>
    <w:pPr>
      <w:numPr>
        <w:ilvl w:val="1"/>
        <w:numId w:val="27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CLevel3">
    <w:name w:val="T+C Level 3"/>
    <w:basedOn w:val="Normal"/>
    <w:rsid w:val="00D2780C"/>
    <w:pPr>
      <w:numPr>
        <w:ilvl w:val="2"/>
        <w:numId w:val="27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CLevel4">
    <w:name w:val="T+C Level 4"/>
    <w:basedOn w:val="Normal"/>
    <w:rsid w:val="00D2780C"/>
    <w:pPr>
      <w:tabs>
        <w:tab w:val="num" w:pos="2608"/>
      </w:tabs>
      <w:spacing w:after="140" w:line="290" w:lineRule="auto"/>
      <w:ind w:left="2608" w:hanging="567"/>
      <w:jc w:val="both"/>
      <w:outlineLvl w:val="3"/>
    </w:pPr>
    <w:rPr>
      <w:rFonts w:ascii="Arial" w:hAnsi="Arial"/>
      <w:kern w:val="20"/>
      <w:sz w:val="20"/>
      <w:lang w:val="en-GB" w:eastAsia="en-US"/>
    </w:rPr>
  </w:style>
  <w:style w:type="paragraph" w:styleId="Date">
    <w:name w:val="Date"/>
    <w:basedOn w:val="Normal"/>
    <w:next w:val="Normal"/>
    <w:link w:val="DateChar"/>
    <w:rsid w:val="00D2780C"/>
    <w:rPr>
      <w:rFonts w:ascii="Arial" w:hAnsi="Arial"/>
      <w:sz w:val="20"/>
      <w:lang w:val="en-GB" w:eastAsia="en-US"/>
    </w:rPr>
  </w:style>
  <w:style w:type="character" w:customStyle="1" w:styleId="DateChar">
    <w:name w:val="Date Char"/>
    <w:link w:val="Date"/>
    <w:locked/>
    <w:rsid w:val="00D2780C"/>
    <w:rPr>
      <w:rFonts w:ascii="Arial" w:eastAsia="Calibri" w:hAnsi="Arial"/>
      <w:szCs w:val="24"/>
      <w:lang w:val="en-GB" w:eastAsia="en-US" w:bidi="ar-SA"/>
    </w:rPr>
  </w:style>
  <w:style w:type="paragraph" w:customStyle="1" w:styleId="DocExCode">
    <w:name w:val="DocExCode"/>
    <w:basedOn w:val="Normal"/>
    <w:rsid w:val="00D2780C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paragraph" w:customStyle="1" w:styleId="DocExCode-NoLine">
    <w:name w:val="DocExCode - No Line"/>
    <w:basedOn w:val="DocExCode"/>
    <w:rsid w:val="00D2780C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Normal"/>
    <w:rsid w:val="00D2780C"/>
    <w:rPr>
      <w:rFonts w:ascii="Arial" w:hAnsi="Arial"/>
      <w:sz w:val="20"/>
      <w:lang w:val="en-GB" w:eastAsia="en-US"/>
    </w:rPr>
  </w:style>
  <w:style w:type="character" w:styleId="PageNumber">
    <w:name w:val="page number"/>
    <w:rsid w:val="00D2780C"/>
    <w:rPr>
      <w:rFonts w:ascii="Arial" w:hAnsi="Arial"/>
      <w:sz w:val="20"/>
    </w:rPr>
  </w:style>
  <w:style w:type="paragraph" w:customStyle="1" w:styleId="Table1">
    <w:name w:val="Table 1"/>
    <w:basedOn w:val="Normal"/>
    <w:rsid w:val="00D2780C"/>
    <w:pPr>
      <w:numPr>
        <w:numId w:val="28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Table2">
    <w:name w:val="Table 2"/>
    <w:basedOn w:val="Normal"/>
    <w:rsid w:val="00D2780C"/>
    <w:pPr>
      <w:numPr>
        <w:ilvl w:val="1"/>
        <w:numId w:val="28"/>
      </w:numPr>
      <w:spacing w:before="60" w:after="60" w:line="290" w:lineRule="auto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able3">
    <w:name w:val="Table 3"/>
    <w:basedOn w:val="Normal"/>
    <w:rsid w:val="00D2780C"/>
    <w:pPr>
      <w:numPr>
        <w:ilvl w:val="2"/>
        <w:numId w:val="28"/>
      </w:numPr>
      <w:spacing w:before="60" w:after="60" w:line="290" w:lineRule="auto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able4">
    <w:name w:val="Table 4"/>
    <w:basedOn w:val="Normal"/>
    <w:rsid w:val="00D2780C"/>
    <w:pPr>
      <w:tabs>
        <w:tab w:val="num" w:pos="680"/>
      </w:tabs>
      <w:spacing w:before="60" w:after="60" w:line="290" w:lineRule="auto"/>
      <w:ind w:left="680" w:hanging="680"/>
      <w:outlineLvl w:val="3"/>
    </w:pPr>
    <w:rPr>
      <w:rFonts w:ascii="Arial" w:hAnsi="Arial"/>
      <w:kern w:val="20"/>
      <w:sz w:val="20"/>
      <w:lang w:val="en-GB" w:eastAsia="en-US"/>
    </w:rPr>
  </w:style>
  <w:style w:type="paragraph" w:customStyle="1" w:styleId="Table5">
    <w:name w:val="Table 5"/>
    <w:basedOn w:val="Normal"/>
    <w:rsid w:val="00D2780C"/>
    <w:pPr>
      <w:tabs>
        <w:tab w:val="num" w:pos="680"/>
      </w:tabs>
      <w:spacing w:before="60" w:after="60" w:line="290" w:lineRule="auto"/>
      <w:ind w:left="680" w:hanging="680"/>
      <w:outlineLvl w:val="4"/>
    </w:pPr>
    <w:rPr>
      <w:rFonts w:ascii="Arial" w:hAnsi="Arial"/>
      <w:kern w:val="20"/>
      <w:sz w:val="20"/>
      <w:lang w:val="en-GB" w:eastAsia="en-US"/>
    </w:rPr>
  </w:style>
  <w:style w:type="paragraph" w:customStyle="1" w:styleId="Table6">
    <w:name w:val="Table 6"/>
    <w:basedOn w:val="Normal"/>
    <w:rsid w:val="00D2780C"/>
    <w:pPr>
      <w:tabs>
        <w:tab w:val="num" w:pos="680"/>
      </w:tabs>
      <w:spacing w:before="60" w:after="60" w:line="290" w:lineRule="auto"/>
      <w:ind w:left="680" w:hanging="680"/>
      <w:outlineLvl w:val="5"/>
    </w:pPr>
    <w:rPr>
      <w:rFonts w:ascii="Arial" w:hAnsi="Arial"/>
      <w:kern w:val="20"/>
      <w:sz w:val="20"/>
      <w:lang w:val="en-GB" w:eastAsia="en-US"/>
    </w:rPr>
  </w:style>
  <w:style w:type="paragraph" w:customStyle="1" w:styleId="Tablealpha">
    <w:name w:val="Table alpha"/>
    <w:basedOn w:val="CellBody"/>
    <w:rsid w:val="00D2780C"/>
    <w:pPr>
      <w:numPr>
        <w:numId w:val="37"/>
      </w:numPr>
    </w:pPr>
  </w:style>
  <w:style w:type="paragraph" w:customStyle="1" w:styleId="CellBody">
    <w:name w:val="CellBody"/>
    <w:basedOn w:val="Normal"/>
    <w:rsid w:val="00D2780C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Tablebullet">
    <w:name w:val="Table bullet"/>
    <w:basedOn w:val="Normal"/>
    <w:rsid w:val="00D2780C"/>
    <w:pPr>
      <w:numPr>
        <w:numId w:val="62"/>
      </w:numPr>
      <w:spacing w:before="60" w:after="6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Tableroman">
    <w:name w:val="Table roman"/>
    <w:basedOn w:val="CellBody"/>
    <w:rsid w:val="00D2780C"/>
    <w:pPr>
      <w:numPr>
        <w:numId w:val="38"/>
      </w:numPr>
    </w:pPr>
  </w:style>
  <w:style w:type="paragraph" w:customStyle="1" w:styleId="zFSand">
    <w:name w:val="zFSand"/>
    <w:basedOn w:val="Normal"/>
    <w:next w:val="zFSco-names"/>
    <w:rsid w:val="00D2780C"/>
    <w:pPr>
      <w:spacing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co-names">
    <w:name w:val="zFSco-names"/>
    <w:basedOn w:val="Normal"/>
    <w:next w:val="zFSand"/>
    <w:rsid w:val="00D2780C"/>
    <w:pPr>
      <w:spacing w:before="120" w:after="120" w:line="290" w:lineRule="auto"/>
      <w:jc w:val="center"/>
    </w:pPr>
    <w:rPr>
      <w:rFonts w:ascii="Arial" w:eastAsia="SimSun" w:hAnsi="Arial"/>
      <w:kern w:val="24"/>
      <w:lang w:val="en-GB" w:eastAsia="en-US"/>
    </w:rPr>
  </w:style>
  <w:style w:type="paragraph" w:customStyle="1" w:styleId="zFSDate">
    <w:name w:val="zFSDate"/>
    <w:basedOn w:val="Normal"/>
    <w:rsid w:val="00D2780C"/>
    <w:pPr>
      <w:spacing w:line="290" w:lineRule="auto"/>
      <w:jc w:val="center"/>
    </w:pPr>
    <w:rPr>
      <w:rFonts w:ascii="Arial" w:hAnsi="Arial"/>
      <w:kern w:val="20"/>
      <w:sz w:val="20"/>
      <w:lang w:val="en-GB" w:eastAsia="en-US"/>
    </w:rPr>
  </w:style>
  <w:style w:type="character" w:styleId="Hyperlink">
    <w:name w:val="Hyperlink"/>
    <w:rsid w:val="00D2780C"/>
    <w:rPr>
      <w:color w:val="AF005F"/>
      <w:u w:val="none"/>
    </w:rPr>
  </w:style>
  <w:style w:type="paragraph" w:customStyle="1" w:styleId="zFSFooter">
    <w:name w:val="zFSFooter"/>
    <w:basedOn w:val="Normal"/>
    <w:rsid w:val="00D2780C"/>
    <w:pPr>
      <w:tabs>
        <w:tab w:val="left" w:pos="6521"/>
      </w:tabs>
      <w:spacing w:after="40"/>
      <w:ind w:left="-108"/>
    </w:pPr>
    <w:rPr>
      <w:rFonts w:ascii="Arial" w:hAnsi="Arial"/>
      <w:sz w:val="16"/>
      <w:lang w:val="en-GB" w:eastAsia="en-US"/>
    </w:rPr>
  </w:style>
  <w:style w:type="paragraph" w:customStyle="1" w:styleId="zFSNarrative">
    <w:name w:val="zFSNarrative"/>
    <w:basedOn w:val="Normal"/>
    <w:rsid w:val="00D2780C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Title">
    <w:name w:val="zFSTitle"/>
    <w:basedOn w:val="Normal"/>
    <w:next w:val="zFSNarrative"/>
    <w:rsid w:val="00D2780C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US"/>
    </w:rPr>
  </w:style>
  <w:style w:type="character" w:customStyle="1" w:styleId="EndnoteTextChar">
    <w:name w:val="Endnote Text Char"/>
    <w:link w:val="EndnoteText"/>
    <w:semiHidden/>
    <w:locked/>
    <w:rsid w:val="00D2780C"/>
    <w:rPr>
      <w:rFonts w:ascii="Arial" w:hAnsi="Arial"/>
      <w:lang w:val="en-GB" w:eastAsia="x-none" w:bidi="ar-SA"/>
    </w:rPr>
  </w:style>
  <w:style w:type="paragraph" w:styleId="EndnoteText">
    <w:name w:val="endnote text"/>
    <w:basedOn w:val="Normal"/>
    <w:link w:val="EndnoteTextChar"/>
    <w:semiHidden/>
    <w:rsid w:val="00D2780C"/>
    <w:rPr>
      <w:rFonts w:ascii="Arial" w:eastAsia="Times New Roman" w:hAnsi="Arial"/>
      <w:sz w:val="20"/>
      <w:szCs w:val="20"/>
      <w:lang w:val="en-GB" w:eastAsia="x-none"/>
    </w:rPr>
  </w:style>
  <w:style w:type="paragraph" w:customStyle="1" w:styleId="Head">
    <w:name w:val="Head"/>
    <w:basedOn w:val="Normal"/>
    <w:next w:val="Body"/>
    <w:rsid w:val="00D2780C"/>
    <w:pPr>
      <w:keepNext/>
      <w:spacing w:before="280" w:after="140" w:line="290" w:lineRule="auto"/>
      <w:jc w:val="both"/>
      <w:outlineLvl w:val="0"/>
    </w:pPr>
    <w:rPr>
      <w:rFonts w:ascii="Arial" w:hAnsi="Arial"/>
      <w:b/>
      <w:kern w:val="23"/>
      <w:sz w:val="23"/>
      <w:lang w:val="en-GB" w:eastAsia="en-US"/>
    </w:rPr>
  </w:style>
  <w:style w:type="paragraph" w:customStyle="1" w:styleId="zSFRef">
    <w:name w:val="zSFRef"/>
    <w:basedOn w:val="Normal"/>
    <w:rsid w:val="00D2780C"/>
    <w:rPr>
      <w:rFonts w:ascii="Arial" w:eastAsia="SimSun" w:hAnsi="Arial"/>
      <w:kern w:val="16"/>
      <w:sz w:val="16"/>
      <w:szCs w:val="16"/>
      <w:lang w:val="en-GB" w:eastAsia="en-US"/>
    </w:rPr>
  </w:style>
  <w:style w:type="paragraph" w:customStyle="1" w:styleId="UCAlpha1">
    <w:name w:val="UCAlpha 1"/>
    <w:basedOn w:val="Normal"/>
    <w:rsid w:val="00D2780C"/>
    <w:pPr>
      <w:numPr>
        <w:numId w:val="4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2">
    <w:name w:val="UCAlpha 2"/>
    <w:basedOn w:val="Normal"/>
    <w:rsid w:val="00D2780C"/>
    <w:pPr>
      <w:numPr>
        <w:numId w:val="4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3">
    <w:name w:val="UCAlpha 3"/>
    <w:basedOn w:val="Normal"/>
    <w:rsid w:val="00D2780C"/>
    <w:pPr>
      <w:numPr>
        <w:numId w:val="4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4">
    <w:name w:val="UCAlpha 4"/>
    <w:basedOn w:val="Normal"/>
    <w:rsid w:val="00D2780C"/>
    <w:pPr>
      <w:numPr>
        <w:numId w:val="4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5">
    <w:name w:val="UCAlpha 5"/>
    <w:basedOn w:val="Normal"/>
    <w:rsid w:val="00D2780C"/>
    <w:pPr>
      <w:numPr>
        <w:numId w:val="4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6">
    <w:name w:val="UCAlpha 6"/>
    <w:basedOn w:val="Normal"/>
    <w:rsid w:val="00D2780C"/>
    <w:pPr>
      <w:numPr>
        <w:numId w:val="4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1">
    <w:name w:val="UCRoman 1"/>
    <w:basedOn w:val="Normal"/>
    <w:rsid w:val="00D2780C"/>
    <w:pPr>
      <w:numPr>
        <w:numId w:val="4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2">
    <w:name w:val="UCRoman 2"/>
    <w:basedOn w:val="Normal"/>
    <w:rsid w:val="00D2780C"/>
    <w:pPr>
      <w:numPr>
        <w:numId w:val="4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oublealpha">
    <w:name w:val="double alpha"/>
    <w:basedOn w:val="Normal"/>
    <w:rsid w:val="00D2780C"/>
    <w:pPr>
      <w:numPr>
        <w:numId w:val="4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istNumbers">
    <w:name w:val="List Numbers"/>
    <w:basedOn w:val="Normal"/>
    <w:rsid w:val="00D2780C"/>
    <w:pPr>
      <w:numPr>
        <w:numId w:val="40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dashbullet1">
    <w:name w:val="dash bullet 1"/>
    <w:basedOn w:val="Normal"/>
    <w:rsid w:val="00D2780C"/>
    <w:pPr>
      <w:numPr>
        <w:numId w:val="5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2">
    <w:name w:val="dash bullet 2"/>
    <w:basedOn w:val="Normal"/>
    <w:rsid w:val="00D2780C"/>
    <w:pPr>
      <w:numPr>
        <w:numId w:val="5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3">
    <w:name w:val="dash bullet 3"/>
    <w:basedOn w:val="Normal"/>
    <w:rsid w:val="00D2780C"/>
    <w:pPr>
      <w:numPr>
        <w:numId w:val="5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4">
    <w:name w:val="dash bullet 4"/>
    <w:basedOn w:val="Normal"/>
    <w:rsid w:val="00D2780C"/>
    <w:pPr>
      <w:numPr>
        <w:numId w:val="5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5">
    <w:name w:val="dash bullet 5"/>
    <w:basedOn w:val="Normal"/>
    <w:rsid w:val="00D2780C"/>
    <w:pPr>
      <w:numPr>
        <w:numId w:val="6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6">
    <w:name w:val="dash bullet 6"/>
    <w:basedOn w:val="Normal"/>
    <w:rsid w:val="00D2780C"/>
    <w:pPr>
      <w:numPr>
        <w:numId w:val="6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zFSAddress">
    <w:name w:val="zFSAddress"/>
    <w:basedOn w:val="Normal"/>
    <w:rsid w:val="00D2780C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paragraph" w:customStyle="1" w:styleId="zFSDescription">
    <w:name w:val="zFSDescription"/>
    <w:basedOn w:val="zFSDate"/>
    <w:rsid w:val="00D2780C"/>
    <w:rPr>
      <w:rFonts w:eastAsia="SimSun"/>
      <w:i/>
      <w:caps/>
      <w:szCs w:val="20"/>
    </w:rPr>
  </w:style>
  <w:style w:type="paragraph" w:customStyle="1" w:styleId="zFSDraft">
    <w:name w:val="zFSDraft"/>
    <w:basedOn w:val="Normal"/>
    <w:rsid w:val="00D2780C"/>
    <w:pPr>
      <w:spacing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zFSFax">
    <w:name w:val="zFSFax"/>
    <w:basedOn w:val="Normal"/>
    <w:rsid w:val="00D2780C"/>
    <w:rPr>
      <w:rFonts w:ascii="Arial" w:hAnsi="Arial"/>
      <w:kern w:val="16"/>
      <w:sz w:val="16"/>
      <w:lang w:val="en-GB" w:eastAsia="en-US"/>
    </w:rPr>
  </w:style>
  <w:style w:type="paragraph" w:customStyle="1" w:styleId="zFSNameofDoc">
    <w:name w:val="zFSNameofDoc"/>
    <w:basedOn w:val="Normal"/>
    <w:rsid w:val="00D2780C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US"/>
    </w:rPr>
  </w:style>
  <w:style w:type="paragraph" w:customStyle="1" w:styleId="zFSTel">
    <w:name w:val="zFSTel"/>
    <w:basedOn w:val="Normal"/>
    <w:rsid w:val="00D2780C"/>
    <w:pPr>
      <w:spacing w:before="120"/>
    </w:pPr>
    <w:rPr>
      <w:rFonts w:ascii="Arial" w:hAnsi="Arial"/>
      <w:kern w:val="16"/>
      <w:sz w:val="16"/>
      <w:lang w:val="en-GB" w:eastAsia="en-US"/>
    </w:rPr>
  </w:style>
  <w:style w:type="paragraph" w:customStyle="1" w:styleId="zFSAmount">
    <w:name w:val="zFSAmount"/>
    <w:basedOn w:val="Normal"/>
    <w:rsid w:val="00D2780C"/>
    <w:pPr>
      <w:spacing w:before="800" w:line="290" w:lineRule="auto"/>
      <w:jc w:val="center"/>
    </w:pPr>
    <w:rPr>
      <w:rFonts w:ascii="Arial" w:hAnsi="Arial"/>
      <w:i/>
      <w:sz w:val="20"/>
      <w:lang w:val="en-GB" w:eastAsia="en-US"/>
    </w:rPr>
  </w:style>
  <w:style w:type="character" w:styleId="FollowedHyperlink">
    <w:name w:val="FollowedHyperlink"/>
    <w:rsid w:val="00D2780C"/>
    <w:rPr>
      <w:color w:val="AF005F"/>
      <w:u w:val="none"/>
    </w:rPr>
  </w:style>
  <w:style w:type="character" w:customStyle="1" w:styleId="zTokyoLogoCaption">
    <w:name w:val="zTokyoLogoCaption"/>
    <w:rsid w:val="00D2780C"/>
    <w:rPr>
      <w:rFonts w:ascii="MS Mincho" w:eastAsia="MS Mincho"/>
      <w:noProof/>
      <w:sz w:val="13"/>
    </w:rPr>
  </w:style>
  <w:style w:type="paragraph" w:customStyle="1" w:styleId="zFSAddress2">
    <w:name w:val="zFSAddress2"/>
    <w:basedOn w:val="Normal"/>
    <w:rsid w:val="00D2780C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character" w:customStyle="1" w:styleId="zTokyoLogoCaption2">
    <w:name w:val="zTokyoLogoCaption2"/>
    <w:rsid w:val="00D2780C"/>
    <w:rPr>
      <w:rFonts w:ascii="MS Mincho" w:eastAsia="MS Mincho"/>
      <w:noProof/>
      <w:sz w:val="16"/>
    </w:rPr>
  </w:style>
  <w:style w:type="paragraph" w:customStyle="1" w:styleId="Default">
    <w:name w:val="Default"/>
    <w:rsid w:val="00D2780C"/>
    <w:pPr>
      <w:widowControl w:val="0"/>
      <w:autoSpaceDE w:val="0"/>
      <w:autoSpaceDN w:val="0"/>
      <w:adjustRightInd w:val="0"/>
    </w:pPr>
    <w:rPr>
      <w:rFonts w:ascii="JDGCLK+TimesNewRoman,Bold" w:eastAsia="Calibri" w:hAnsi="JDGCLK+TimesNewRoman,Bold"/>
      <w:color w:val="000000"/>
      <w:sz w:val="24"/>
      <w:szCs w:val="24"/>
    </w:rPr>
  </w:style>
  <w:style w:type="paragraph" w:styleId="BodyText3">
    <w:name w:val="Body Text 3"/>
    <w:basedOn w:val="Normal"/>
    <w:link w:val="BodyText3Char"/>
    <w:rsid w:val="00D2780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locked/>
    <w:rsid w:val="00D2780C"/>
    <w:rPr>
      <w:rFonts w:eastAsia="Calibri"/>
      <w:sz w:val="16"/>
      <w:szCs w:val="16"/>
      <w:lang w:val="ru-RU" w:eastAsia="ru-RU" w:bidi="ar-SA"/>
    </w:rPr>
  </w:style>
  <w:style w:type="paragraph" w:customStyle="1" w:styleId="ScheduleNumber">
    <w:name w:val="Schedule Number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ScheduleName">
    <w:name w:val="Schedule Name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ScheduleNameContentsPage">
    <w:name w:val="Schedule Name (Contents Page)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TOC11">
    <w:name w:val="TOC 11"/>
    <w:basedOn w:val="Default"/>
    <w:next w:val="Default"/>
    <w:rsid w:val="00D2780C"/>
    <w:pPr>
      <w:spacing w:before="120" w:after="120"/>
    </w:pPr>
    <w:rPr>
      <w:color w:val="auto"/>
    </w:rPr>
  </w:style>
  <w:style w:type="paragraph" w:customStyle="1" w:styleId="TOC21">
    <w:name w:val="TOC 21"/>
    <w:basedOn w:val="Default"/>
    <w:next w:val="Default"/>
    <w:rsid w:val="00D2780C"/>
    <w:rPr>
      <w:color w:val="auto"/>
    </w:rPr>
  </w:style>
  <w:style w:type="paragraph" w:customStyle="1" w:styleId="TOC31">
    <w:name w:val="TOC 31"/>
    <w:basedOn w:val="Default"/>
    <w:next w:val="Default"/>
    <w:rsid w:val="00D2780C"/>
    <w:rPr>
      <w:color w:val="auto"/>
    </w:rPr>
  </w:style>
  <w:style w:type="paragraph" w:customStyle="1" w:styleId="SchedulePartNumber">
    <w:name w:val="Schedule Part Number"/>
    <w:basedOn w:val="Default"/>
    <w:next w:val="Default"/>
    <w:link w:val="SchedulePartNumber0"/>
    <w:rsid w:val="00D2780C"/>
    <w:pPr>
      <w:spacing w:after="240"/>
    </w:pPr>
    <w:rPr>
      <w:color w:val="auto"/>
    </w:rPr>
  </w:style>
  <w:style w:type="character" w:customStyle="1" w:styleId="SchedulePartNumber0">
    <w:name w:val="Schedule Part Number Знак"/>
    <w:link w:val="SchedulePartNumber"/>
    <w:locked/>
    <w:rsid w:val="00D2780C"/>
    <w:rPr>
      <w:rFonts w:ascii="JDGCLK+TimesNewRoman,Bold" w:eastAsia="Calibri" w:hAnsi="JDGCLK+TimesNewRoman,Bold"/>
      <w:sz w:val="24"/>
      <w:szCs w:val="24"/>
      <w:lang w:val="ru-RU" w:eastAsia="ru-RU" w:bidi="ar-SA"/>
    </w:rPr>
  </w:style>
  <w:style w:type="paragraph" w:customStyle="1" w:styleId="SchedulePartTitle">
    <w:name w:val="Schedule Part Title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MFNumLev1">
    <w:name w:val="MFNumLev1"/>
    <w:basedOn w:val="Default"/>
    <w:next w:val="Default"/>
    <w:rsid w:val="00D2780C"/>
    <w:pPr>
      <w:spacing w:before="240" w:after="240"/>
    </w:pPr>
    <w:rPr>
      <w:color w:val="auto"/>
    </w:rPr>
  </w:style>
  <w:style w:type="paragraph" w:customStyle="1" w:styleId="MFNumLev2">
    <w:name w:val="MFNumLev2"/>
    <w:basedOn w:val="Default"/>
    <w:next w:val="Default"/>
    <w:rsid w:val="00D2780C"/>
    <w:pPr>
      <w:spacing w:after="240"/>
    </w:pPr>
    <w:rPr>
      <w:color w:val="auto"/>
    </w:rPr>
  </w:style>
  <w:style w:type="paragraph" w:styleId="BodyTextIndent">
    <w:name w:val="Body Text Indent"/>
    <w:basedOn w:val="Default"/>
    <w:next w:val="Default"/>
    <w:link w:val="BodyTextIndentChar"/>
    <w:rsid w:val="00D2780C"/>
    <w:pPr>
      <w:spacing w:after="240"/>
    </w:pPr>
    <w:rPr>
      <w:color w:val="auto"/>
    </w:rPr>
  </w:style>
  <w:style w:type="character" w:customStyle="1" w:styleId="BodyTextIndentChar">
    <w:name w:val="Body Text Indent Char"/>
    <w:link w:val="BodyTextIndent"/>
    <w:locked/>
    <w:rsid w:val="00D2780C"/>
    <w:rPr>
      <w:rFonts w:ascii="JDGCLK+TimesNewRoman,Bold" w:eastAsia="Calibri" w:hAnsi="JDGCLK+TimesNewRoman,Bold"/>
      <w:sz w:val="24"/>
      <w:szCs w:val="24"/>
      <w:lang w:val="ru-RU" w:eastAsia="ru-RU" w:bidi="ar-SA"/>
    </w:rPr>
  </w:style>
  <w:style w:type="paragraph" w:customStyle="1" w:styleId="MFNumLev3">
    <w:name w:val="MFNumLev3"/>
    <w:basedOn w:val="Default"/>
    <w:next w:val="Default"/>
    <w:rsid w:val="00D2780C"/>
    <w:pPr>
      <w:spacing w:after="240"/>
    </w:pPr>
    <w:rPr>
      <w:color w:val="auto"/>
    </w:rPr>
  </w:style>
  <w:style w:type="paragraph" w:styleId="NormalIndent">
    <w:name w:val="Normal Indent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MFNumLev4">
    <w:name w:val="MFNumLev4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BodyTextIndent1">
    <w:name w:val="Body Text Indent 1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Normal1">
    <w:name w:val="Normal1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BodyTextIndent4">
    <w:name w:val="Body Text Indent4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MFNumLev5">
    <w:name w:val="MFNumLev5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Text">
    <w:name w:val="Text"/>
    <w:basedOn w:val="Default"/>
    <w:next w:val="Default"/>
    <w:rsid w:val="00D2780C"/>
    <w:pPr>
      <w:spacing w:before="130" w:after="240"/>
    </w:pPr>
    <w:rPr>
      <w:color w:val="auto"/>
    </w:rPr>
  </w:style>
  <w:style w:type="paragraph" w:customStyle="1" w:styleId="FootnoteText1">
    <w:name w:val="Footnote Text1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1">
    <w:name w:val="Список Марк.1"/>
    <w:basedOn w:val="Normal"/>
    <w:rsid w:val="00D2780C"/>
    <w:pPr>
      <w:numPr>
        <w:numId w:val="63"/>
      </w:numPr>
      <w:spacing w:after="60" w:line="360" w:lineRule="auto"/>
      <w:ind w:right="284"/>
    </w:pPr>
    <w:rPr>
      <w:rFonts w:ascii="Arial" w:hAnsi="Arial"/>
      <w:sz w:val="22"/>
      <w:szCs w:val="20"/>
    </w:rPr>
  </w:style>
  <w:style w:type="paragraph" w:customStyle="1" w:styleId="a1">
    <w:name w:val="Заголовок таблицы"/>
    <w:basedOn w:val="Normal"/>
    <w:next w:val="Normal"/>
    <w:rsid w:val="00D2780C"/>
    <w:pPr>
      <w:spacing w:before="240" w:after="60" w:line="360" w:lineRule="auto"/>
      <w:ind w:left="284" w:right="284"/>
      <w:jc w:val="center"/>
    </w:pPr>
    <w:rPr>
      <w:rFonts w:ascii="Arial" w:hAnsi="Arial"/>
      <w:b/>
      <w:sz w:val="22"/>
      <w:szCs w:val="20"/>
    </w:rPr>
  </w:style>
  <w:style w:type="character" w:customStyle="1" w:styleId="a2">
    <w:name w:val="Выделение по тексту"/>
    <w:rsid w:val="00D2780C"/>
    <w:rPr>
      <w:rFonts w:ascii="Courier New" w:hAnsi="Courier New"/>
      <w:lang w:val="ru-RU"/>
    </w:rPr>
  </w:style>
  <w:style w:type="paragraph" w:customStyle="1" w:styleId="a3">
    <w:name w:val="Заголовок примечания"/>
    <w:basedOn w:val="Normal"/>
    <w:next w:val="CommentText"/>
    <w:rsid w:val="00D2780C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paragraph" w:customStyle="1" w:styleId="a4">
    <w:name w:val="Подпись под рисунком"/>
    <w:basedOn w:val="Normal"/>
    <w:next w:val="Normal"/>
    <w:rsid w:val="00D2780C"/>
    <w:pPr>
      <w:spacing w:before="60" w:after="240"/>
      <w:ind w:left="284" w:right="284"/>
      <w:jc w:val="center"/>
    </w:pPr>
    <w:rPr>
      <w:rFonts w:ascii="Arial" w:hAnsi="Arial"/>
      <w:b/>
      <w:sz w:val="22"/>
      <w:szCs w:val="20"/>
    </w:rPr>
  </w:style>
  <w:style w:type="paragraph" w:customStyle="1" w:styleId="2">
    <w:name w:val="Список Марк.2"/>
    <w:basedOn w:val="Normal"/>
    <w:rsid w:val="00D2780C"/>
    <w:pPr>
      <w:tabs>
        <w:tab w:val="num" w:pos="680"/>
      </w:tabs>
      <w:spacing w:after="60" w:line="360" w:lineRule="auto"/>
      <w:ind w:left="1135" w:right="284" w:hanging="284"/>
    </w:pPr>
    <w:rPr>
      <w:rFonts w:ascii="Arial" w:hAnsi="Arial"/>
      <w:sz w:val="22"/>
      <w:szCs w:val="20"/>
    </w:rPr>
  </w:style>
  <w:style w:type="paragraph" w:customStyle="1" w:styleId="10">
    <w:name w:val="Список Нум.1"/>
    <w:basedOn w:val="Normal"/>
    <w:rsid w:val="00D2780C"/>
    <w:pPr>
      <w:numPr>
        <w:numId w:val="64"/>
      </w:numPr>
      <w:tabs>
        <w:tab w:val="clear" w:pos="360"/>
      </w:tabs>
      <w:spacing w:after="60" w:line="360" w:lineRule="auto"/>
      <w:ind w:left="1134" w:right="284" w:hanging="283"/>
    </w:pPr>
    <w:rPr>
      <w:rFonts w:ascii="Arial" w:hAnsi="Arial"/>
      <w:sz w:val="22"/>
      <w:szCs w:val="20"/>
    </w:rPr>
  </w:style>
  <w:style w:type="paragraph" w:customStyle="1" w:styleId="20">
    <w:name w:val="Список Нум.2"/>
    <w:basedOn w:val="Normal"/>
    <w:rsid w:val="00D2780C"/>
    <w:pPr>
      <w:tabs>
        <w:tab w:val="num" w:pos="360"/>
      </w:tabs>
      <w:spacing w:after="60" w:line="360" w:lineRule="auto"/>
      <w:ind w:left="1418" w:right="284" w:hanging="284"/>
    </w:pPr>
    <w:rPr>
      <w:rFonts w:ascii="Arial" w:hAnsi="Arial"/>
      <w:sz w:val="22"/>
      <w:szCs w:val="20"/>
    </w:rPr>
  </w:style>
  <w:style w:type="paragraph" w:customStyle="1" w:styleId="3">
    <w:name w:val="Список Нум.3"/>
    <w:basedOn w:val="Normal"/>
    <w:rsid w:val="00D2780C"/>
    <w:pPr>
      <w:tabs>
        <w:tab w:val="num" w:pos="1080"/>
      </w:tabs>
      <w:spacing w:after="60" w:line="360" w:lineRule="auto"/>
      <w:ind w:left="1701" w:right="284" w:hanging="283"/>
      <w:jc w:val="both"/>
    </w:pPr>
    <w:rPr>
      <w:rFonts w:ascii="Arial" w:hAnsi="Arial"/>
      <w:sz w:val="22"/>
      <w:szCs w:val="20"/>
    </w:rPr>
  </w:style>
  <w:style w:type="paragraph" w:customStyle="1" w:styleId="4">
    <w:name w:val="Список Нум.4"/>
    <w:basedOn w:val="Normal"/>
    <w:rsid w:val="00D2780C"/>
    <w:pPr>
      <w:tabs>
        <w:tab w:val="num" w:pos="1440"/>
      </w:tabs>
      <w:spacing w:after="60" w:line="360" w:lineRule="auto"/>
      <w:ind w:left="1985" w:right="284" w:hanging="284"/>
      <w:jc w:val="both"/>
    </w:pPr>
    <w:rPr>
      <w:rFonts w:ascii="Arial" w:hAnsi="Arial"/>
      <w:sz w:val="22"/>
      <w:szCs w:val="20"/>
    </w:rPr>
  </w:style>
  <w:style w:type="paragraph" w:customStyle="1" w:styleId="5">
    <w:name w:val="Список Нум.5"/>
    <w:basedOn w:val="Normal"/>
    <w:rsid w:val="00D2780C"/>
    <w:pPr>
      <w:tabs>
        <w:tab w:val="num" w:pos="2160"/>
      </w:tabs>
      <w:spacing w:after="60" w:line="360" w:lineRule="auto"/>
      <w:ind w:left="2268" w:right="284" w:hanging="283"/>
      <w:jc w:val="both"/>
    </w:pPr>
    <w:rPr>
      <w:rFonts w:ascii="Arial" w:hAnsi="Arial"/>
      <w:sz w:val="22"/>
      <w:szCs w:val="20"/>
    </w:rPr>
  </w:style>
  <w:style w:type="paragraph" w:customStyle="1" w:styleId="6">
    <w:name w:val="Список Нум.6"/>
    <w:basedOn w:val="Normal"/>
    <w:rsid w:val="00D2780C"/>
    <w:pPr>
      <w:tabs>
        <w:tab w:val="num" w:pos="2520"/>
      </w:tabs>
      <w:spacing w:after="60" w:line="360" w:lineRule="auto"/>
      <w:ind w:left="2552" w:right="284" w:hanging="284"/>
      <w:jc w:val="both"/>
    </w:pPr>
    <w:rPr>
      <w:rFonts w:ascii="Arial" w:hAnsi="Arial"/>
      <w:sz w:val="22"/>
      <w:szCs w:val="20"/>
    </w:rPr>
  </w:style>
  <w:style w:type="paragraph" w:customStyle="1" w:styleId="7">
    <w:name w:val="Список Нум.7"/>
    <w:basedOn w:val="Normal"/>
    <w:rsid w:val="00D2780C"/>
    <w:pPr>
      <w:tabs>
        <w:tab w:val="num" w:pos="3240"/>
      </w:tabs>
      <w:spacing w:after="60" w:line="360" w:lineRule="auto"/>
      <w:ind w:left="2835" w:right="284" w:hanging="283"/>
      <w:jc w:val="both"/>
    </w:pPr>
    <w:rPr>
      <w:rFonts w:ascii="Arial" w:hAnsi="Arial"/>
      <w:sz w:val="22"/>
      <w:szCs w:val="20"/>
    </w:rPr>
  </w:style>
  <w:style w:type="paragraph" w:customStyle="1" w:styleId="8">
    <w:name w:val="Список Нум.8"/>
    <w:basedOn w:val="Normal"/>
    <w:rsid w:val="00D2780C"/>
    <w:pPr>
      <w:tabs>
        <w:tab w:val="num" w:pos="3600"/>
      </w:tabs>
      <w:spacing w:after="60" w:line="360" w:lineRule="auto"/>
      <w:ind w:left="3119" w:right="284" w:hanging="284"/>
      <w:jc w:val="both"/>
    </w:pPr>
    <w:rPr>
      <w:rFonts w:ascii="Arial" w:hAnsi="Arial"/>
      <w:sz w:val="22"/>
      <w:szCs w:val="20"/>
    </w:rPr>
  </w:style>
  <w:style w:type="paragraph" w:customStyle="1" w:styleId="9">
    <w:name w:val="Список Нум.9"/>
    <w:basedOn w:val="Normal"/>
    <w:rsid w:val="00D2780C"/>
    <w:pPr>
      <w:tabs>
        <w:tab w:val="num" w:pos="4320"/>
      </w:tabs>
      <w:spacing w:after="60" w:line="360" w:lineRule="auto"/>
      <w:ind w:left="3402" w:right="284" w:hanging="283"/>
      <w:jc w:val="both"/>
    </w:pPr>
    <w:rPr>
      <w:rFonts w:ascii="Arial" w:hAnsi="Arial"/>
      <w:sz w:val="22"/>
      <w:szCs w:val="20"/>
    </w:rPr>
  </w:style>
  <w:style w:type="paragraph" w:customStyle="1" w:styleId="a5">
    <w:name w:val="Заголовок листинга"/>
    <w:basedOn w:val="Normal"/>
    <w:next w:val="a6"/>
    <w:rsid w:val="00D2780C"/>
    <w:pPr>
      <w:pBdr>
        <w:top w:val="dotted" w:sz="4" w:space="1" w:color="auto"/>
        <w:bottom w:val="dotted" w:sz="4" w:space="1" w:color="auto"/>
      </w:pBdr>
      <w:spacing w:before="240" w:after="160"/>
      <w:ind w:left="284" w:right="284"/>
    </w:pPr>
    <w:rPr>
      <w:rFonts w:ascii="Arial" w:hAnsi="Arial"/>
      <w:b/>
      <w:sz w:val="20"/>
      <w:szCs w:val="20"/>
    </w:rPr>
  </w:style>
  <w:style w:type="paragraph" w:customStyle="1" w:styleId="a6">
    <w:name w:val="Текст листинга"/>
    <w:basedOn w:val="Normal"/>
    <w:rsid w:val="00D2780C"/>
    <w:pPr>
      <w:spacing w:before="40" w:after="40" w:line="360" w:lineRule="auto"/>
      <w:ind w:left="284" w:right="284"/>
      <w:jc w:val="both"/>
    </w:pPr>
    <w:rPr>
      <w:rFonts w:ascii="Courier New" w:hAnsi="Courier New"/>
      <w:sz w:val="22"/>
      <w:szCs w:val="20"/>
    </w:rPr>
  </w:style>
  <w:style w:type="character" w:customStyle="1" w:styleId="interface">
    <w:name w:val="interface"/>
    <w:rsid w:val="00D2780C"/>
    <w:rPr>
      <w:rFonts w:ascii="Arial" w:hAnsi="Arial"/>
      <w:color w:val="auto"/>
      <w:sz w:val="20"/>
    </w:rPr>
  </w:style>
  <w:style w:type="paragraph" w:styleId="BlockText">
    <w:name w:val="Block Text"/>
    <w:basedOn w:val="Normal"/>
    <w:rsid w:val="00D2780C"/>
    <w:pPr>
      <w:spacing w:after="60" w:line="360" w:lineRule="auto"/>
      <w:ind w:left="284" w:right="284" w:firstLine="567"/>
      <w:jc w:val="both"/>
    </w:pPr>
    <w:rPr>
      <w:rFonts w:ascii="Arial" w:hAnsi="Arial"/>
      <w:sz w:val="22"/>
      <w:szCs w:val="20"/>
    </w:rPr>
  </w:style>
  <w:style w:type="character" w:customStyle="1" w:styleId="DocumentMapChar">
    <w:name w:val="Document Map Char"/>
    <w:link w:val="DocumentMap0"/>
    <w:semiHidden/>
    <w:locked/>
    <w:rsid w:val="00D2780C"/>
    <w:rPr>
      <w:rFonts w:ascii="Tahoma" w:hAnsi="Tahoma"/>
      <w:shd w:val="clear" w:color="auto" w:fill="000080"/>
      <w:lang w:val="x-none" w:eastAsia="ru-RU" w:bidi="ar-SA"/>
    </w:rPr>
  </w:style>
  <w:style w:type="paragraph" w:styleId="DocumentMap0">
    <w:name w:val="Document Map"/>
    <w:basedOn w:val="Normal"/>
    <w:link w:val="DocumentMapChar"/>
    <w:semiHidden/>
    <w:rsid w:val="00D2780C"/>
    <w:pPr>
      <w:shd w:val="clear" w:color="auto" w:fill="000080"/>
    </w:pPr>
    <w:rPr>
      <w:rFonts w:ascii="Tahoma" w:eastAsia="Times New Roman" w:hAnsi="Tahoma"/>
      <w:sz w:val="20"/>
      <w:szCs w:val="20"/>
      <w:shd w:val="clear" w:color="auto" w:fill="000080"/>
      <w:lang w:val="x-none"/>
    </w:rPr>
  </w:style>
  <w:style w:type="paragraph" w:styleId="BodyText2">
    <w:name w:val="Body Text 2"/>
    <w:basedOn w:val="Normal"/>
    <w:link w:val="BodyText2Char"/>
    <w:rsid w:val="00D2780C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D2780C"/>
    <w:rPr>
      <w:rFonts w:eastAsia="Calibri"/>
      <w:sz w:val="24"/>
      <w:szCs w:val="24"/>
      <w:lang w:val="ru-RU" w:eastAsia="ru-RU" w:bidi="ar-SA"/>
    </w:rPr>
  </w:style>
  <w:style w:type="paragraph" w:customStyle="1" w:styleId="CMSHeadL3">
    <w:name w:val="CMS Head L3"/>
    <w:basedOn w:val="Normal"/>
    <w:rsid w:val="00D2780C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HeadL2">
    <w:name w:val="CMS Head L2"/>
    <w:basedOn w:val="Normal"/>
    <w:next w:val="CMSHeadL3"/>
    <w:rsid w:val="00D2780C"/>
    <w:pPr>
      <w:keepNext/>
      <w:keepLines/>
      <w:numPr>
        <w:ilvl w:val="1"/>
        <w:numId w:val="65"/>
      </w:numPr>
      <w:spacing w:before="240" w:after="240"/>
      <w:outlineLvl w:val="1"/>
    </w:pPr>
    <w:rPr>
      <w:b/>
      <w:sz w:val="22"/>
      <w:lang w:val="en-GB" w:eastAsia="en-US"/>
    </w:rPr>
  </w:style>
  <w:style w:type="paragraph" w:customStyle="1" w:styleId="CMSHeadL1">
    <w:name w:val="CMS Head L1"/>
    <w:basedOn w:val="Normal"/>
    <w:next w:val="CMSHeadL2"/>
    <w:rsid w:val="00D2780C"/>
    <w:pPr>
      <w:pageBreakBefore/>
      <w:numPr>
        <w:numId w:val="65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HeadL4">
    <w:name w:val="CMS Head L4"/>
    <w:basedOn w:val="Normal"/>
    <w:rsid w:val="00D2780C"/>
    <w:pPr>
      <w:numPr>
        <w:ilvl w:val="3"/>
        <w:numId w:val="65"/>
      </w:numPr>
      <w:spacing w:after="240"/>
      <w:outlineLvl w:val="3"/>
    </w:pPr>
    <w:rPr>
      <w:sz w:val="22"/>
      <w:lang w:val="en-GB" w:eastAsia="en-US"/>
    </w:rPr>
  </w:style>
  <w:style w:type="paragraph" w:customStyle="1" w:styleId="CMSHeadL5">
    <w:name w:val="CMS Head L5"/>
    <w:basedOn w:val="Normal"/>
    <w:rsid w:val="00D2780C"/>
    <w:pPr>
      <w:numPr>
        <w:ilvl w:val="4"/>
        <w:numId w:val="65"/>
      </w:numPr>
      <w:spacing w:after="240"/>
      <w:outlineLvl w:val="4"/>
    </w:pPr>
    <w:rPr>
      <w:sz w:val="22"/>
      <w:lang w:val="en-GB" w:eastAsia="en-US"/>
    </w:rPr>
  </w:style>
  <w:style w:type="paragraph" w:customStyle="1" w:styleId="CMSHeadL6">
    <w:name w:val="CMS Head L6"/>
    <w:basedOn w:val="Normal"/>
    <w:rsid w:val="00D2780C"/>
    <w:pPr>
      <w:numPr>
        <w:ilvl w:val="5"/>
        <w:numId w:val="65"/>
      </w:numPr>
      <w:spacing w:after="240"/>
      <w:outlineLvl w:val="5"/>
    </w:pPr>
    <w:rPr>
      <w:sz w:val="22"/>
      <w:lang w:val="en-GB" w:eastAsia="en-US"/>
    </w:rPr>
  </w:style>
  <w:style w:type="paragraph" w:customStyle="1" w:styleId="CMSHeadL7">
    <w:name w:val="CMS Head L7"/>
    <w:basedOn w:val="Normal"/>
    <w:rsid w:val="00D2780C"/>
    <w:pPr>
      <w:numPr>
        <w:ilvl w:val="6"/>
        <w:numId w:val="65"/>
      </w:numPr>
      <w:spacing w:after="240"/>
      <w:outlineLvl w:val="6"/>
    </w:pPr>
    <w:rPr>
      <w:sz w:val="22"/>
      <w:lang w:val="en-GB" w:eastAsia="en-US"/>
    </w:rPr>
  </w:style>
  <w:style w:type="paragraph" w:customStyle="1" w:styleId="CMSHeadL8">
    <w:name w:val="CMS Head L8"/>
    <w:basedOn w:val="Normal"/>
    <w:rsid w:val="00D2780C"/>
    <w:pPr>
      <w:numPr>
        <w:ilvl w:val="7"/>
        <w:numId w:val="65"/>
      </w:numPr>
      <w:spacing w:after="240"/>
      <w:outlineLvl w:val="7"/>
    </w:pPr>
    <w:rPr>
      <w:sz w:val="22"/>
      <w:lang w:val="en-GB" w:eastAsia="en-US"/>
    </w:rPr>
  </w:style>
  <w:style w:type="paragraph" w:customStyle="1" w:styleId="CMSHeadL9">
    <w:name w:val="CMS Head L9"/>
    <w:basedOn w:val="Normal"/>
    <w:rsid w:val="00D2780C"/>
    <w:pPr>
      <w:numPr>
        <w:ilvl w:val="2"/>
        <w:numId w:val="65"/>
      </w:numPr>
      <w:tabs>
        <w:tab w:val="clear" w:pos="850"/>
        <w:tab w:val="num" w:pos="2552"/>
      </w:tabs>
      <w:spacing w:after="240"/>
      <w:ind w:left="2552" w:hanging="851"/>
      <w:outlineLvl w:val="8"/>
    </w:pPr>
    <w:rPr>
      <w:sz w:val="22"/>
      <w:lang w:val="en-GB" w:eastAsia="en-US"/>
    </w:rPr>
  </w:style>
  <w:style w:type="paragraph" w:customStyle="1" w:styleId="CMSSchL3">
    <w:name w:val="CMS Sch L3"/>
    <w:basedOn w:val="Normal"/>
    <w:rsid w:val="00D2780C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SchL2">
    <w:name w:val="CMS Sch L2"/>
    <w:basedOn w:val="Normal"/>
    <w:next w:val="CMSSchL3"/>
    <w:rsid w:val="00D2780C"/>
    <w:pPr>
      <w:numPr>
        <w:ilvl w:val="1"/>
        <w:numId w:val="66"/>
      </w:numPr>
      <w:spacing w:before="240" w:after="240"/>
      <w:outlineLvl w:val="1"/>
    </w:pPr>
    <w:rPr>
      <w:sz w:val="22"/>
      <w:lang w:val="en-GB" w:eastAsia="en-US"/>
    </w:rPr>
  </w:style>
  <w:style w:type="paragraph" w:customStyle="1" w:styleId="CMSSchL1">
    <w:name w:val="CMS Sch L1"/>
    <w:basedOn w:val="Normal"/>
    <w:next w:val="Normal"/>
    <w:rsid w:val="00D2780C"/>
    <w:pPr>
      <w:keepNext/>
      <w:pageBreakBefore/>
      <w:numPr>
        <w:numId w:val="66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SchL4">
    <w:name w:val="CMS Sch L4"/>
    <w:basedOn w:val="Normal"/>
    <w:rsid w:val="00D2780C"/>
    <w:pPr>
      <w:numPr>
        <w:ilvl w:val="3"/>
        <w:numId w:val="66"/>
      </w:numPr>
      <w:tabs>
        <w:tab w:val="left" w:pos="1701"/>
      </w:tabs>
      <w:spacing w:after="240"/>
      <w:outlineLvl w:val="3"/>
    </w:pPr>
    <w:rPr>
      <w:sz w:val="22"/>
      <w:lang w:val="en-GB" w:eastAsia="en-US"/>
    </w:rPr>
  </w:style>
  <w:style w:type="paragraph" w:customStyle="1" w:styleId="CMSSchL5">
    <w:name w:val="CMS Sch L5"/>
    <w:basedOn w:val="Normal"/>
    <w:rsid w:val="00D2780C"/>
    <w:pPr>
      <w:numPr>
        <w:ilvl w:val="4"/>
        <w:numId w:val="66"/>
      </w:numPr>
      <w:tabs>
        <w:tab w:val="clear" w:pos="0"/>
        <w:tab w:val="left" w:pos="2552"/>
      </w:tabs>
      <w:spacing w:after="240"/>
      <w:outlineLvl w:val="4"/>
    </w:pPr>
    <w:rPr>
      <w:sz w:val="22"/>
      <w:lang w:val="en-GB" w:eastAsia="en-US"/>
    </w:rPr>
  </w:style>
  <w:style w:type="paragraph" w:customStyle="1" w:styleId="CMSSchL6">
    <w:name w:val="CMS Sch L6"/>
    <w:basedOn w:val="Normal"/>
    <w:rsid w:val="00D2780C"/>
    <w:pPr>
      <w:numPr>
        <w:ilvl w:val="5"/>
        <w:numId w:val="66"/>
      </w:numPr>
      <w:tabs>
        <w:tab w:val="clear" w:pos="0"/>
        <w:tab w:val="left" w:pos="3402"/>
      </w:tabs>
      <w:spacing w:after="240"/>
      <w:outlineLvl w:val="5"/>
    </w:pPr>
    <w:rPr>
      <w:sz w:val="22"/>
      <w:lang w:val="en-GB" w:eastAsia="en-US"/>
    </w:rPr>
  </w:style>
  <w:style w:type="paragraph" w:customStyle="1" w:styleId="CMSSchL7">
    <w:name w:val="CMS Sch L7"/>
    <w:basedOn w:val="Normal"/>
    <w:rsid w:val="00D2780C"/>
    <w:pPr>
      <w:numPr>
        <w:ilvl w:val="6"/>
        <w:numId w:val="66"/>
      </w:numPr>
      <w:spacing w:after="240"/>
      <w:outlineLvl w:val="6"/>
    </w:pPr>
    <w:rPr>
      <w:sz w:val="22"/>
      <w:lang w:val="en-GB" w:eastAsia="en-US"/>
    </w:rPr>
  </w:style>
  <w:style w:type="paragraph" w:customStyle="1" w:styleId="CMSSchL8">
    <w:name w:val="CMS Sch L8"/>
    <w:basedOn w:val="Normal"/>
    <w:rsid w:val="00D2780C"/>
    <w:pPr>
      <w:numPr>
        <w:ilvl w:val="7"/>
        <w:numId w:val="66"/>
      </w:numPr>
      <w:tabs>
        <w:tab w:val="clear" w:pos="0"/>
        <w:tab w:val="left" w:pos="1701"/>
      </w:tabs>
      <w:spacing w:after="240"/>
      <w:outlineLvl w:val="7"/>
    </w:pPr>
    <w:rPr>
      <w:sz w:val="22"/>
      <w:lang w:val="en-GB" w:eastAsia="en-US"/>
    </w:rPr>
  </w:style>
  <w:style w:type="paragraph" w:customStyle="1" w:styleId="CMSSchL9">
    <w:name w:val="CMS Sch L9"/>
    <w:basedOn w:val="Normal"/>
    <w:rsid w:val="00D2780C"/>
    <w:pPr>
      <w:numPr>
        <w:ilvl w:val="2"/>
        <w:numId w:val="66"/>
      </w:numPr>
      <w:tabs>
        <w:tab w:val="clear" w:pos="850"/>
        <w:tab w:val="left" w:pos="2552"/>
      </w:tabs>
      <w:spacing w:after="240"/>
      <w:ind w:left="2551"/>
      <w:outlineLvl w:val="8"/>
    </w:pPr>
    <w:rPr>
      <w:sz w:val="22"/>
      <w:lang w:val="en-GB" w:eastAsia="en-US"/>
    </w:rPr>
  </w:style>
  <w:style w:type="paragraph" w:customStyle="1" w:styleId="12">
    <w:name w:val="Знак1"/>
    <w:basedOn w:val="Normal"/>
    <w:rsid w:val="00D27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OC12">
    <w:name w:val="TOC 12"/>
    <w:basedOn w:val="Default"/>
    <w:next w:val="Default"/>
    <w:rsid w:val="00D2780C"/>
    <w:pPr>
      <w:spacing w:before="120" w:after="120"/>
    </w:pPr>
    <w:rPr>
      <w:color w:val="auto"/>
    </w:rPr>
  </w:style>
  <w:style w:type="paragraph" w:customStyle="1" w:styleId="TOC22">
    <w:name w:val="TOC 22"/>
    <w:basedOn w:val="Default"/>
    <w:next w:val="Default"/>
    <w:rsid w:val="00D2780C"/>
    <w:rPr>
      <w:color w:val="auto"/>
    </w:rPr>
  </w:style>
  <w:style w:type="paragraph" w:customStyle="1" w:styleId="TOC32">
    <w:name w:val="TOC 32"/>
    <w:basedOn w:val="Default"/>
    <w:next w:val="Default"/>
    <w:rsid w:val="00D2780C"/>
    <w:rPr>
      <w:color w:val="auto"/>
    </w:rPr>
  </w:style>
  <w:style w:type="paragraph" w:customStyle="1" w:styleId="FootnoteText2">
    <w:name w:val="Footnote Text2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110">
    <w:name w:val="Знак1 Знак Знак Знак1 Знак Знак Знак Знак Знак Знак Знак Знак Знак Знак Знак Знак Знак Знак Знак"/>
    <w:basedOn w:val="Normal"/>
    <w:rsid w:val="00D2780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Без интервала1"/>
    <w:link w:val="NoSpacingChar"/>
    <w:rsid w:val="00D278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3"/>
    <w:locked/>
    <w:rsid w:val="00D2780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D2780C"/>
    <w:rPr>
      <w:color w:val="0000FF"/>
      <w:spacing w:val="0"/>
      <w:u w:val="double"/>
    </w:rPr>
  </w:style>
  <w:style w:type="paragraph" w:customStyle="1" w:styleId="21">
    <w:name w:val="Заголовок 21"/>
    <w:aliases w:val="h2"/>
    <w:basedOn w:val="Normal"/>
    <w:next w:val="Normal"/>
    <w:rsid w:val="00D2780C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  <w:lang w:val="en-GB"/>
    </w:rPr>
  </w:style>
  <w:style w:type="paragraph" w:customStyle="1" w:styleId="ConsPlusTitle">
    <w:name w:val="ConsPlusTitle"/>
    <w:rsid w:val="00D2780C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rsid w:val="00D2780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ListBullet2">
    <w:name w:val="List Bullet 2"/>
    <w:basedOn w:val="Normal"/>
    <w:autoRedefine/>
    <w:rsid w:val="00D2780C"/>
    <w:pPr>
      <w:numPr>
        <w:numId w:val="67"/>
      </w:numPr>
    </w:pPr>
    <w:rPr>
      <w:rFonts w:ascii="Arial" w:hAnsi="Arial"/>
      <w:sz w:val="20"/>
      <w:szCs w:val="20"/>
      <w:lang w:val="en-GB" w:eastAsia="en-US"/>
    </w:rPr>
  </w:style>
  <w:style w:type="paragraph" w:customStyle="1" w:styleId="a7">
    <w:name w:val="текст таблицы"/>
    <w:basedOn w:val="Normal"/>
    <w:locked/>
    <w:rsid w:val="00D2780C"/>
    <w:pPr>
      <w:spacing w:before="120"/>
      <w:ind w:right="-102"/>
    </w:pPr>
  </w:style>
  <w:style w:type="paragraph" w:customStyle="1" w:styleId="Paragraph1">
    <w:name w:val="Paragraph 1"/>
    <w:rsid w:val="00D2780C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table" w:customStyle="1" w:styleId="14">
    <w:name w:val="Сетка таблицы1"/>
    <w:basedOn w:val="TableNormal"/>
    <w:next w:val="TableGrid"/>
    <w:rsid w:val="00D2780C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5CD6"/>
    <w:pPr>
      <w:ind w:left="708"/>
    </w:pPr>
  </w:style>
  <w:style w:type="character" w:styleId="CommentReference">
    <w:name w:val="annotation reference"/>
    <w:basedOn w:val="DefaultParagraphFont"/>
    <w:uiPriority w:val="99"/>
    <w:rsid w:val="00D01BD4"/>
    <w:rPr>
      <w:sz w:val="16"/>
      <w:szCs w:val="16"/>
    </w:rPr>
  </w:style>
  <w:style w:type="paragraph" w:styleId="Revision">
    <w:name w:val="Revision"/>
    <w:hidden/>
    <w:uiPriority w:val="99"/>
    <w:semiHidden/>
    <w:rsid w:val="00D01BD4"/>
    <w:rPr>
      <w:rFonts w:eastAsia="Calibr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C2E51"/>
    <w:rPr>
      <w:color w:val="808080"/>
    </w:rPr>
  </w:style>
  <w:style w:type="character" w:styleId="EndnoteReference">
    <w:name w:val="endnote reference"/>
    <w:basedOn w:val="DefaultParagraphFont"/>
    <w:rsid w:val="005B1DCB"/>
    <w:rPr>
      <w:vertAlign w:val="superscript"/>
    </w:rPr>
  </w:style>
  <w:style w:type="table" w:customStyle="1" w:styleId="15">
    <w:name w:val="КИК1"/>
    <w:basedOn w:val="TableNormal"/>
    <w:next w:val="TableGrid"/>
    <w:uiPriority w:val="59"/>
    <w:rsid w:val="000D1CA5"/>
    <w:pPr>
      <w:jc w:val="center"/>
    </w:pPr>
    <w:rPr>
      <w:rFonts w:eastAsia="Calibri"/>
      <w:szCs w:val="22"/>
      <w:lang w:eastAsia="en-US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  <w:tcMar>
        <w:left w:w="0" w:type="dxa"/>
        <w:right w:w="0" w:type="dxa"/>
      </w:tcMar>
      <w:vAlign w:val="center"/>
    </w:tcPr>
    <w:tblStylePr w:type="firstRow">
      <w:pPr>
        <w:jc w:val="center"/>
      </w:pPr>
      <w:rPr>
        <w:rFonts w:ascii="Times New Roman" w:hAnsi="Times New Roman"/>
        <w:b/>
        <w:color w:val="FFFFFF"/>
        <w:sz w:val="24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  <w:shd w:val="clear" w:color="auto" w:fill="1F497D"/>
      </w:tcPr>
    </w:tblStylePr>
    <w:tblStylePr w:type="firstCol">
      <w:pPr>
        <w:jc w:val="left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1413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2780C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Normal"/>
    <w:next w:val="Normal"/>
    <w:link w:val="Heading2Char"/>
    <w:qFormat/>
    <w:rsid w:val="00D2780C"/>
    <w:pPr>
      <w:outlineLvl w:val="1"/>
    </w:pPr>
    <w:rPr>
      <w:rFonts w:ascii="Arial" w:hAnsi="Arial" w:cs="Arial"/>
      <w:bCs/>
      <w:iCs/>
      <w:sz w:val="20"/>
      <w:szCs w:val="28"/>
      <w:lang w:val="en-GB" w:eastAsia="en-US"/>
    </w:rPr>
  </w:style>
  <w:style w:type="paragraph" w:styleId="Heading3">
    <w:name w:val="heading 3"/>
    <w:aliases w:val="Heading 3 Char1,Heading 3 Char Char,Heading 3 Char1 Char Char,Heading 3 Char Char Char Char,Heading 3 Char1 Char Char Char Char,Heading 3 Char Char Char Char Char Char,Heading 3 Char2 Char Char Char Char Char Char,Heading 3 Char1 Char1 Char"/>
    <w:basedOn w:val="Normal"/>
    <w:next w:val="Normal"/>
    <w:link w:val="Heading3Char"/>
    <w:qFormat/>
    <w:rsid w:val="00D2780C"/>
    <w:pPr>
      <w:outlineLvl w:val="2"/>
    </w:pPr>
    <w:rPr>
      <w:rFonts w:ascii="Arial" w:hAnsi="Arial" w:cs="Arial"/>
      <w:bCs/>
      <w:sz w:val="20"/>
      <w:szCs w:val="26"/>
      <w:lang w:val="en-GB" w:eastAsia="en-US"/>
    </w:rPr>
  </w:style>
  <w:style w:type="paragraph" w:styleId="Heading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Normal"/>
    <w:next w:val="Normal"/>
    <w:link w:val="Heading4Char"/>
    <w:qFormat/>
    <w:rsid w:val="00D2780C"/>
    <w:pPr>
      <w:outlineLvl w:val="3"/>
    </w:pPr>
    <w:rPr>
      <w:rFonts w:ascii="Arial" w:hAnsi="Arial"/>
      <w:bCs/>
      <w:sz w:val="20"/>
      <w:szCs w:val="28"/>
      <w:lang w:val="en-GB" w:eastAsia="en-US"/>
    </w:rPr>
  </w:style>
  <w:style w:type="paragraph" w:styleId="Heading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Normal"/>
    <w:next w:val="Normal"/>
    <w:link w:val="Heading5Char"/>
    <w:qFormat/>
    <w:rsid w:val="00D2780C"/>
    <w:pPr>
      <w:outlineLvl w:val="4"/>
    </w:pPr>
    <w:rPr>
      <w:rFonts w:ascii="Arial" w:hAnsi="Arial"/>
      <w:bCs/>
      <w:iCs/>
      <w:sz w:val="20"/>
      <w:szCs w:val="26"/>
      <w:lang w:val="en-GB" w:eastAsia="en-US"/>
    </w:rPr>
  </w:style>
  <w:style w:type="paragraph" w:styleId="Heading6">
    <w:name w:val="heading 6"/>
    <w:aliases w:val="H6,T1,level6,level 6"/>
    <w:basedOn w:val="Normal"/>
    <w:next w:val="Normal"/>
    <w:link w:val="Heading6Char"/>
    <w:qFormat/>
    <w:rsid w:val="00D2780C"/>
    <w:pPr>
      <w:outlineLvl w:val="5"/>
    </w:pPr>
    <w:rPr>
      <w:rFonts w:ascii="Arial" w:hAnsi="Arial"/>
      <w:bCs/>
      <w:sz w:val="20"/>
      <w:szCs w:val="22"/>
      <w:lang w:val="en-GB" w:eastAsia="en-US"/>
    </w:rPr>
  </w:style>
  <w:style w:type="paragraph" w:styleId="Heading7">
    <w:name w:val="heading 7"/>
    <w:aliases w:val="H7,ap"/>
    <w:basedOn w:val="Normal"/>
    <w:next w:val="Normal"/>
    <w:link w:val="Heading7Char"/>
    <w:qFormat/>
    <w:rsid w:val="00D2780C"/>
    <w:pPr>
      <w:outlineLvl w:val="6"/>
    </w:pPr>
    <w:rPr>
      <w:rFonts w:ascii="Arial" w:hAnsi="Arial"/>
      <w:sz w:val="20"/>
      <w:lang w:val="en-GB" w:eastAsia="en-US"/>
    </w:rPr>
  </w:style>
  <w:style w:type="paragraph" w:styleId="Heading8">
    <w:name w:val="heading 8"/>
    <w:aliases w:val="H8,ad"/>
    <w:basedOn w:val="Normal"/>
    <w:next w:val="Normal"/>
    <w:link w:val="Heading8Char"/>
    <w:qFormat/>
    <w:rsid w:val="00D2780C"/>
    <w:pPr>
      <w:outlineLvl w:val="7"/>
    </w:pPr>
    <w:rPr>
      <w:rFonts w:ascii="Arial" w:hAnsi="Arial"/>
      <w:iCs/>
      <w:sz w:val="20"/>
      <w:lang w:val="en-GB" w:eastAsia="en-US"/>
    </w:rPr>
  </w:style>
  <w:style w:type="paragraph" w:styleId="Heading9">
    <w:name w:val="heading 9"/>
    <w:aliases w:val="H9,aat,level3(i)"/>
    <w:basedOn w:val="Normal"/>
    <w:next w:val="Normal"/>
    <w:link w:val="Heading9Char"/>
    <w:qFormat/>
    <w:rsid w:val="00D2780C"/>
    <w:pPr>
      <w:outlineLvl w:val="8"/>
    </w:pPr>
    <w:rPr>
      <w:rFonts w:ascii="Arial" w:hAnsi="Arial" w:cs="Arial"/>
      <w:sz w:val="20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780C"/>
    <w:rPr>
      <w:rFonts w:eastAsia="Calibri"/>
      <w:b/>
      <w:kern w:val="28"/>
      <w:sz w:val="36"/>
      <w:lang w:val="ru-RU" w:eastAsia="ru-RU" w:bidi="ar-SA"/>
    </w:rPr>
  </w:style>
  <w:style w:type="character" w:customStyle="1" w:styleId="Heading2Char">
    <w:name w:val="Heading 2 Char"/>
    <w:aliases w:val="H2 Char,Heading 2 Char1 Char,Heading 2 Char Char Char,Heading 2 Char1 Char Char Char,Heading 2 Char Char Char Char Char,Heading 2 Char1 Char Char Char Char Char,Heading 2 Char Char Char Char Char Char Char,Subsidiary clause Char"/>
    <w:link w:val="Heading2"/>
    <w:locked/>
    <w:rsid w:val="00D2780C"/>
    <w:rPr>
      <w:rFonts w:ascii="Arial" w:eastAsia="Calibri" w:hAnsi="Arial" w:cs="Arial"/>
      <w:bCs/>
      <w:iCs/>
      <w:szCs w:val="28"/>
      <w:lang w:val="en-GB" w:eastAsia="en-US" w:bidi="ar-SA"/>
    </w:rPr>
  </w:style>
  <w:style w:type="character" w:customStyle="1" w:styleId="Heading3Char">
    <w:name w:val="Heading 3 Char"/>
    <w:aliases w:val="Heading 3 Char1 Char,Heading 3 Char Char Char,Heading 3 Char1 Char Char Char,Heading 3 Char Char Char Char Char,Heading 3 Char1 Char Char Char Char Char,Heading 3 Char Char Char Char Char Char Char,Heading 3 Char1 Char1 Char Char"/>
    <w:link w:val="Heading3"/>
    <w:locked/>
    <w:rsid w:val="00D2780C"/>
    <w:rPr>
      <w:rFonts w:ascii="Arial" w:eastAsia="Calibri" w:hAnsi="Arial" w:cs="Arial"/>
      <w:bCs/>
      <w:szCs w:val="26"/>
      <w:lang w:val="en-GB" w:eastAsia="en-US" w:bidi="ar-SA"/>
    </w:rPr>
  </w:style>
  <w:style w:type="character" w:customStyle="1" w:styleId="Heading4Char">
    <w:name w:val="Heading 4 Char"/>
    <w:aliases w:val="Heading 4 Char1 Char Char,Heading 4 Char Char Char Char,Heading 4 Char1 Char Char Char Char,Heading 4 Char Char Char Char Char Char,Heading 4 Char1 Char Char Char Char Char Char,Heading 4 Char Char Char Char Char Char Char Char,H4 Char"/>
    <w:link w:val="Heading4"/>
    <w:locked/>
    <w:rsid w:val="00D2780C"/>
    <w:rPr>
      <w:rFonts w:ascii="Arial" w:eastAsia="Calibri" w:hAnsi="Arial"/>
      <w:bCs/>
      <w:szCs w:val="28"/>
      <w:lang w:val="en-GB" w:eastAsia="en-US" w:bidi="ar-SA"/>
    </w:rPr>
  </w:style>
  <w:style w:type="character" w:customStyle="1" w:styleId="Heading5Char">
    <w:name w:val="Heading 5 Char"/>
    <w:aliases w:val="H5 Char,Appendix Char,Heading 5 StGeorge Char,Atlanthd3 Char,Atlanthd31 Char,Atlanthd32 Char,Atlanthd33 Char,Atlanthd34 Char,Atlanthd311 Char,Atlanthd35 Char,Atlanthd36 Char,Atlanthd312 Char,Atlanthd37 Char,Atlanthd38 Char,Atlanthd39 Char"/>
    <w:link w:val="Heading5"/>
    <w:locked/>
    <w:rsid w:val="00D2780C"/>
    <w:rPr>
      <w:rFonts w:ascii="Arial" w:eastAsia="Calibri" w:hAnsi="Arial"/>
      <w:bCs/>
      <w:iCs/>
      <w:szCs w:val="26"/>
      <w:lang w:val="en-GB" w:eastAsia="en-US" w:bidi="ar-SA"/>
    </w:rPr>
  </w:style>
  <w:style w:type="character" w:customStyle="1" w:styleId="Heading6Char">
    <w:name w:val="Heading 6 Char"/>
    <w:aliases w:val="H6 Char,T1 Char,level6 Char,level 6 Char"/>
    <w:link w:val="Heading6"/>
    <w:locked/>
    <w:rsid w:val="00D2780C"/>
    <w:rPr>
      <w:rFonts w:ascii="Arial" w:eastAsia="Calibri" w:hAnsi="Arial"/>
      <w:bCs/>
      <w:szCs w:val="22"/>
      <w:lang w:val="en-GB" w:eastAsia="en-US" w:bidi="ar-SA"/>
    </w:rPr>
  </w:style>
  <w:style w:type="character" w:customStyle="1" w:styleId="Heading7Char">
    <w:name w:val="Heading 7 Char"/>
    <w:aliases w:val="H7 Char,ap Char"/>
    <w:link w:val="Heading7"/>
    <w:locked/>
    <w:rsid w:val="00D2780C"/>
    <w:rPr>
      <w:rFonts w:ascii="Arial" w:eastAsia="Calibri" w:hAnsi="Arial"/>
      <w:szCs w:val="24"/>
      <w:lang w:val="en-GB" w:eastAsia="en-US" w:bidi="ar-SA"/>
    </w:rPr>
  </w:style>
  <w:style w:type="character" w:customStyle="1" w:styleId="Heading8Char">
    <w:name w:val="Heading 8 Char"/>
    <w:aliases w:val="H8 Char,ad Char"/>
    <w:link w:val="Heading8"/>
    <w:locked/>
    <w:rsid w:val="00D2780C"/>
    <w:rPr>
      <w:rFonts w:ascii="Arial" w:eastAsia="Calibri" w:hAnsi="Arial"/>
      <w:iCs/>
      <w:szCs w:val="24"/>
      <w:lang w:val="en-GB" w:eastAsia="en-US" w:bidi="ar-SA"/>
    </w:rPr>
  </w:style>
  <w:style w:type="character" w:customStyle="1" w:styleId="Heading9Char">
    <w:name w:val="Heading 9 Char"/>
    <w:aliases w:val="H9 Char,aat Char,level3(i) Char"/>
    <w:link w:val="Heading9"/>
    <w:locked/>
    <w:rsid w:val="00D2780C"/>
    <w:rPr>
      <w:rFonts w:ascii="Arial" w:eastAsia="Calibri" w:hAnsi="Arial" w:cs="Arial"/>
      <w:szCs w:val="22"/>
      <w:lang w:val="en-GB" w:eastAsia="en-US" w:bidi="ar-SA"/>
    </w:rPr>
  </w:style>
  <w:style w:type="paragraph" w:customStyle="1" w:styleId="11">
    <w:name w:val="Абзац списка1"/>
    <w:basedOn w:val="Normal"/>
    <w:rsid w:val="00D2780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lpha2">
    <w:name w:val="alpha 2"/>
    <w:basedOn w:val="Normal"/>
    <w:rsid w:val="00D2780C"/>
    <w:pPr>
      <w:numPr>
        <w:numId w:val="6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D2780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D2780C"/>
    <w:rPr>
      <w:rFonts w:eastAsia="Calibri"/>
      <w:lang w:val="ru-RU" w:eastAsia="ru-RU" w:bidi="ar-SA"/>
    </w:rPr>
  </w:style>
  <w:style w:type="character" w:styleId="FootnoteReference">
    <w:name w:val="footnote reference"/>
    <w:aliases w:val="Style 49,fr,Знак сноски-FN,Ciae niinee-FN,SUPERS,Знак сноски 1,Referencia nota al pie,Used by Word for Help footnote symbols"/>
    <w:uiPriority w:val="99"/>
    <w:rsid w:val="00D2780C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D2780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Normal"/>
    <w:link w:val="HeaderChar"/>
    <w:uiPriority w:val="99"/>
    <w:rsid w:val="00D2780C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Колонтитул Char,Верхний колонтитул Знак Знак Char,Верхний колонтитул Знак1 Знак Char,Верхний колонтитул Знак Знак Знак Char,Верхний колонтитул1 Знак Знак Знак Char,ВерхКолонтитул Знак Знак Char,Верхний колонтитул1 Знак Char,I.L.T. Char"/>
    <w:link w:val="Header"/>
    <w:uiPriority w:val="99"/>
    <w:locked/>
    <w:rsid w:val="00D2780C"/>
    <w:rPr>
      <w:rFonts w:eastAsia="Calibri"/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rsid w:val="00D2780C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D2780C"/>
    <w:rPr>
      <w:rFonts w:eastAsia="Calibri"/>
      <w:sz w:val="24"/>
      <w:szCs w:val="24"/>
      <w:lang w:val="ru-RU" w:eastAsia="ru-RU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D2780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780C"/>
    <w:rPr>
      <w:rFonts w:eastAsia="Calibri"/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2780C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D2780C"/>
    <w:rPr>
      <w:rFonts w:eastAsia="Calibri"/>
      <w:b/>
      <w:bCs/>
      <w:lang w:val="ru-RU" w:eastAsia="ru-RU" w:bidi="ar-SA"/>
    </w:rPr>
  </w:style>
  <w:style w:type="paragraph" w:styleId="BalloonText">
    <w:name w:val="Balloon Text"/>
    <w:basedOn w:val="Normal"/>
    <w:link w:val="BalloonTextChar"/>
    <w:semiHidden/>
    <w:rsid w:val="00D27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2780C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BodyTextIndent2">
    <w:name w:val="Body Text Indent 2"/>
    <w:basedOn w:val="Normal"/>
    <w:link w:val="BodyTextIndent2Char"/>
    <w:rsid w:val="00D2780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locked/>
    <w:rsid w:val="00D2780C"/>
    <w:rPr>
      <w:rFonts w:eastAsia="Calibri"/>
      <w:sz w:val="24"/>
      <w:szCs w:val="24"/>
      <w:lang w:val="ru-RU" w:eastAsia="ru-RU" w:bidi="ar-SA"/>
    </w:rPr>
  </w:style>
  <w:style w:type="paragraph" w:customStyle="1" w:styleId="ConsNormal">
    <w:name w:val="ConsNormal"/>
    <w:semiHidden/>
    <w:rsid w:val="00D2780C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BodyText">
    <w:name w:val="Body Text"/>
    <w:aliases w:val="отчет_нормаль,BT,b,bt"/>
    <w:basedOn w:val="Normal"/>
    <w:link w:val="BodyTextChar"/>
    <w:rsid w:val="00D2780C"/>
    <w:pPr>
      <w:spacing w:after="120"/>
    </w:pPr>
  </w:style>
  <w:style w:type="character" w:customStyle="1" w:styleId="BodyTextChar">
    <w:name w:val="Body Text Char"/>
    <w:aliases w:val="отчет_нормаль Char,BT Char,b Char,bt Char"/>
    <w:link w:val="BodyText"/>
    <w:locked/>
    <w:rsid w:val="00D2780C"/>
    <w:rPr>
      <w:rFonts w:eastAsia="Calibri"/>
      <w:sz w:val="24"/>
      <w:szCs w:val="24"/>
      <w:lang w:val="ru-RU" w:eastAsia="ru-RU" w:bidi="ar-SA"/>
    </w:rPr>
  </w:style>
  <w:style w:type="paragraph" w:customStyle="1" w:styleId="Level1">
    <w:name w:val="Level 1"/>
    <w:basedOn w:val="Normal"/>
    <w:next w:val="Normal"/>
    <w:link w:val="Level1Char"/>
    <w:rsid w:val="00D2780C"/>
    <w:pPr>
      <w:keepNext/>
      <w:numPr>
        <w:numId w:val="19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0"/>
      <w:szCs w:val="32"/>
      <w:lang w:val="en-GB"/>
    </w:rPr>
  </w:style>
  <w:style w:type="character" w:customStyle="1" w:styleId="Level1Char">
    <w:name w:val="Level 1 Char"/>
    <w:link w:val="Level1"/>
    <w:locked/>
    <w:rsid w:val="00D2780C"/>
    <w:rPr>
      <w:rFonts w:ascii="Arial" w:eastAsia="Calibri" w:hAnsi="Arial"/>
      <w:b/>
      <w:bCs/>
      <w:kern w:val="20"/>
      <w:szCs w:val="32"/>
      <w:lang w:val="en-GB" w:eastAsia="ru-RU" w:bidi="ar-SA"/>
    </w:rPr>
  </w:style>
  <w:style w:type="paragraph" w:customStyle="1" w:styleId="Level2">
    <w:name w:val="Level 2"/>
    <w:basedOn w:val="Normal"/>
    <w:link w:val="Level2Char"/>
    <w:rsid w:val="00D2780C"/>
    <w:pPr>
      <w:numPr>
        <w:ilvl w:val="1"/>
        <w:numId w:val="19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/>
    </w:rPr>
  </w:style>
  <w:style w:type="character" w:customStyle="1" w:styleId="Level2Char">
    <w:name w:val="Level 2 Char"/>
    <w:link w:val="Level2"/>
    <w:locked/>
    <w:rsid w:val="00D2780C"/>
    <w:rPr>
      <w:rFonts w:ascii="Arial" w:eastAsia="Calibri" w:hAnsi="Arial"/>
      <w:kern w:val="20"/>
      <w:szCs w:val="28"/>
      <w:lang w:val="en-GB" w:eastAsia="ru-RU" w:bidi="ar-SA"/>
    </w:rPr>
  </w:style>
  <w:style w:type="paragraph" w:customStyle="1" w:styleId="Level3">
    <w:name w:val="Level 3"/>
    <w:basedOn w:val="Normal"/>
    <w:rsid w:val="00D2780C"/>
    <w:pPr>
      <w:numPr>
        <w:ilvl w:val="2"/>
        <w:numId w:val="19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Normal"/>
    <w:rsid w:val="00D2780C"/>
    <w:pPr>
      <w:numPr>
        <w:ilvl w:val="3"/>
        <w:numId w:val="1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Normal"/>
    <w:rsid w:val="00D2780C"/>
    <w:pPr>
      <w:numPr>
        <w:ilvl w:val="4"/>
        <w:numId w:val="1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Normal"/>
    <w:rsid w:val="00D2780C"/>
    <w:pPr>
      <w:numPr>
        <w:ilvl w:val="5"/>
        <w:numId w:val="1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5">
    <w:name w:val="alpha 5"/>
    <w:basedOn w:val="Normal"/>
    <w:rsid w:val="00D2780C"/>
    <w:pPr>
      <w:numPr>
        <w:numId w:val="20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6">
    <w:name w:val="alpha 6"/>
    <w:basedOn w:val="Normal"/>
    <w:rsid w:val="00D2780C"/>
    <w:pPr>
      <w:numPr>
        <w:numId w:val="21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Level7">
    <w:name w:val="Level 7"/>
    <w:basedOn w:val="Normal"/>
    <w:rsid w:val="00D2780C"/>
    <w:pPr>
      <w:numPr>
        <w:ilvl w:val="6"/>
        <w:numId w:val="19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Normal"/>
    <w:rsid w:val="00D2780C"/>
    <w:pPr>
      <w:tabs>
        <w:tab w:val="num" w:pos="3288"/>
      </w:tabs>
      <w:spacing w:after="140" w:line="290" w:lineRule="auto"/>
      <w:ind w:left="3288" w:hanging="680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Normal"/>
    <w:rsid w:val="00D2780C"/>
    <w:pPr>
      <w:numPr>
        <w:ilvl w:val="8"/>
        <w:numId w:val="19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paragraph" w:customStyle="1" w:styleId="a">
    <w:name w:val="Текст таблицы"/>
    <w:basedOn w:val="Normal"/>
    <w:rsid w:val="00D2780C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a0">
    <w:name w:val="Шапка таблицы"/>
    <w:basedOn w:val="Normal"/>
    <w:rsid w:val="00D2780C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Body">
    <w:name w:val="Body"/>
    <w:basedOn w:val="Normal"/>
    <w:link w:val="BodyChar"/>
    <w:rsid w:val="00D2780C"/>
    <w:pPr>
      <w:spacing w:after="140" w:line="290" w:lineRule="auto"/>
      <w:jc w:val="both"/>
    </w:pPr>
    <w:rPr>
      <w:rFonts w:ascii="Arial" w:hAnsi="Arial"/>
      <w:kern w:val="20"/>
      <w:sz w:val="20"/>
      <w:lang w:val="en-GB"/>
    </w:rPr>
  </w:style>
  <w:style w:type="character" w:customStyle="1" w:styleId="BodyChar">
    <w:name w:val="Body Char"/>
    <w:link w:val="Body"/>
    <w:locked/>
    <w:rsid w:val="00D2780C"/>
    <w:rPr>
      <w:rFonts w:ascii="Arial" w:eastAsia="Calibri" w:hAnsi="Arial"/>
      <w:kern w:val="20"/>
      <w:szCs w:val="24"/>
      <w:lang w:val="en-GB" w:eastAsia="ru-RU" w:bidi="ar-SA"/>
    </w:rPr>
  </w:style>
  <w:style w:type="paragraph" w:customStyle="1" w:styleId="Body1">
    <w:name w:val="Body 1"/>
    <w:basedOn w:val="Normal"/>
    <w:rsid w:val="00D2780C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2">
    <w:name w:val="Body 2"/>
    <w:basedOn w:val="Normal"/>
    <w:link w:val="Body2Char"/>
    <w:rsid w:val="00D2780C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/>
    </w:rPr>
  </w:style>
  <w:style w:type="character" w:customStyle="1" w:styleId="Body2Char">
    <w:name w:val="Body 2 Char"/>
    <w:link w:val="Body2"/>
    <w:locked/>
    <w:rsid w:val="00D2780C"/>
    <w:rPr>
      <w:rFonts w:ascii="Arial" w:eastAsia="Calibri" w:hAnsi="Arial"/>
      <w:kern w:val="20"/>
      <w:szCs w:val="24"/>
      <w:lang w:val="en-GB" w:eastAsia="ru-RU" w:bidi="ar-SA"/>
    </w:rPr>
  </w:style>
  <w:style w:type="paragraph" w:customStyle="1" w:styleId="Body3">
    <w:name w:val="Body 3"/>
    <w:basedOn w:val="Normal"/>
    <w:rsid w:val="00D2780C"/>
    <w:pPr>
      <w:spacing w:after="140" w:line="290" w:lineRule="auto"/>
      <w:ind w:left="136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4">
    <w:name w:val="Body 4"/>
    <w:basedOn w:val="Normal"/>
    <w:rsid w:val="00D2780C"/>
    <w:pPr>
      <w:spacing w:after="140" w:line="290" w:lineRule="auto"/>
      <w:ind w:left="204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5">
    <w:name w:val="Body 5"/>
    <w:basedOn w:val="Normal"/>
    <w:rsid w:val="00D2780C"/>
    <w:pPr>
      <w:spacing w:after="140" w:line="290" w:lineRule="auto"/>
      <w:ind w:left="260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6">
    <w:name w:val="Body 6"/>
    <w:basedOn w:val="Normal"/>
    <w:rsid w:val="00D2780C"/>
    <w:pPr>
      <w:spacing w:after="140" w:line="290" w:lineRule="auto"/>
      <w:ind w:left="328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Parties">
    <w:name w:val="Parties"/>
    <w:basedOn w:val="Normal"/>
    <w:rsid w:val="00D2780C"/>
    <w:pPr>
      <w:numPr>
        <w:numId w:val="2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ecitals">
    <w:name w:val="Recitals"/>
    <w:basedOn w:val="Normal"/>
    <w:rsid w:val="00D2780C"/>
    <w:pPr>
      <w:numPr>
        <w:numId w:val="2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1">
    <w:name w:val="alpha 1"/>
    <w:basedOn w:val="Normal"/>
    <w:rsid w:val="00D2780C"/>
    <w:pPr>
      <w:numPr>
        <w:numId w:val="29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3">
    <w:name w:val="alpha 3"/>
    <w:basedOn w:val="Normal"/>
    <w:rsid w:val="00D2780C"/>
    <w:pPr>
      <w:numPr>
        <w:numId w:val="30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4">
    <w:name w:val="alpha 4"/>
    <w:basedOn w:val="Normal"/>
    <w:rsid w:val="00D2780C"/>
    <w:pPr>
      <w:numPr>
        <w:numId w:val="31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bullet1">
    <w:name w:val="bullet 1"/>
    <w:basedOn w:val="Normal"/>
    <w:rsid w:val="00D2780C"/>
    <w:pPr>
      <w:numPr>
        <w:numId w:val="5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2">
    <w:name w:val="bullet 2"/>
    <w:basedOn w:val="Normal"/>
    <w:rsid w:val="00D2780C"/>
    <w:pPr>
      <w:numPr>
        <w:numId w:val="5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3">
    <w:name w:val="bullet 3"/>
    <w:basedOn w:val="Normal"/>
    <w:rsid w:val="00D2780C"/>
    <w:pPr>
      <w:numPr>
        <w:numId w:val="5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4">
    <w:name w:val="bullet 4"/>
    <w:basedOn w:val="Normal"/>
    <w:rsid w:val="00D2780C"/>
    <w:pPr>
      <w:numPr>
        <w:numId w:val="5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5">
    <w:name w:val="bullet 5"/>
    <w:basedOn w:val="Normal"/>
    <w:rsid w:val="00D2780C"/>
    <w:pPr>
      <w:numPr>
        <w:numId w:val="5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6">
    <w:name w:val="bullet 6"/>
    <w:basedOn w:val="Normal"/>
    <w:rsid w:val="00D2780C"/>
    <w:pPr>
      <w:numPr>
        <w:numId w:val="5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oman1">
    <w:name w:val="roman 1"/>
    <w:basedOn w:val="Normal"/>
    <w:rsid w:val="00D2780C"/>
    <w:pPr>
      <w:numPr>
        <w:numId w:val="32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2">
    <w:name w:val="roman 2"/>
    <w:basedOn w:val="Normal"/>
    <w:rsid w:val="00D2780C"/>
    <w:pPr>
      <w:numPr>
        <w:numId w:val="33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3">
    <w:name w:val="roman 3"/>
    <w:basedOn w:val="Normal"/>
    <w:rsid w:val="00D2780C"/>
    <w:pPr>
      <w:numPr>
        <w:numId w:val="34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4">
    <w:name w:val="roman 4"/>
    <w:basedOn w:val="Normal"/>
    <w:rsid w:val="00D2780C"/>
    <w:pPr>
      <w:numPr>
        <w:numId w:val="39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5">
    <w:name w:val="roman 5"/>
    <w:basedOn w:val="Normal"/>
    <w:rsid w:val="00D2780C"/>
    <w:pPr>
      <w:numPr>
        <w:numId w:val="35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6">
    <w:name w:val="roman 6"/>
    <w:basedOn w:val="Normal"/>
    <w:rsid w:val="00D2780C"/>
    <w:pPr>
      <w:numPr>
        <w:numId w:val="36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CellHead">
    <w:name w:val="CellHead"/>
    <w:basedOn w:val="Normal"/>
    <w:rsid w:val="00D2780C"/>
    <w:pPr>
      <w:keepNext/>
      <w:spacing w:before="60" w:after="60" w:line="259" w:lineRule="auto"/>
    </w:pPr>
    <w:rPr>
      <w:rFonts w:ascii="Arial" w:hAnsi="Arial"/>
      <w:b/>
      <w:kern w:val="20"/>
      <w:sz w:val="20"/>
      <w:lang w:val="en-GB" w:eastAsia="en-US"/>
    </w:rPr>
  </w:style>
  <w:style w:type="paragraph" w:styleId="Title">
    <w:name w:val="Title"/>
    <w:basedOn w:val="Normal"/>
    <w:next w:val="Body"/>
    <w:link w:val="TitleChar"/>
    <w:qFormat/>
    <w:rsid w:val="00D2780C"/>
    <w:pPr>
      <w:keepNext/>
      <w:spacing w:after="240" w:line="290" w:lineRule="auto"/>
      <w:jc w:val="both"/>
      <w:outlineLvl w:val="0"/>
    </w:pPr>
    <w:rPr>
      <w:rFonts w:ascii="Arial" w:hAnsi="Arial" w:cs="Arial"/>
      <w:b/>
      <w:bCs/>
      <w:kern w:val="28"/>
      <w:sz w:val="25"/>
      <w:szCs w:val="32"/>
      <w:lang w:val="en-GB" w:eastAsia="en-US"/>
    </w:rPr>
  </w:style>
  <w:style w:type="character" w:customStyle="1" w:styleId="TitleChar">
    <w:name w:val="Title Char"/>
    <w:link w:val="Title"/>
    <w:locked/>
    <w:rsid w:val="00D2780C"/>
    <w:rPr>
      <w:rFonts w:ascii="Arial" w:eastAsia="Calibri" w:hAnsi="Arial" w:cs="Arial"/>
      <w:b/>
      <w:bCs/>
      <w:kern w:val="28"/>
      <w:sz w:val="25"/>
      <w:szCs w:val="32"/>
      <w:lang w:val="en-GB" w:eastAsia="en-US" w:bidi="ar-SA"/>
    </w:rPr>
  </w:style>
  <w:style w:type="paragraph" w:customStyle="1" w:styleId="Head1">
    <w:name w:val="Head 1"/>
    <w:basedOn w:val="Normal"/>
    <w:next w:val="Body1"/>
    <w:rsid w:val="00D2780C"/>
    <w:pPr>
      <w:keepNext/>
      <w:spacing w:before="280" w:after="140" w:line="290" w:lineRule="auto"/>
      <w:ind w:left="680"/>
      <w:jc w:val="both"/>
      <w:outlineLvl w:val="0"/>
    </w:pPr>
    <w:rPr>
      <w:rFonts w:ascii="Arial" w:hAnsi="Arial"/>
      <w:b/>
      <w:kern w:val="22"/>
      <w:sz w:val="22"/>
      <w:lang w:val="en-GB" w:eastAsia="en-US"/>
    </w:rPr>
  </w:style>
  <w:style w:type="paragraph" w:customStyle="1" w:styleId="Head2">
    <w:name w:val="Head 2"/>
    <w:basedOn w:val="Normal"/>
    <w:next w:val="Body3"/>
    <w:rsid w:val="00D2780C"/>
    <w:pPr>
      <w:keepNext/>
      <w:spacing w:before="280" w:after="60" w:line="290" w:lineRule="auto"/>
      <w:ind w:left="1361"/>
      <w:jc w:val="both"/>
      <w:outlineLvl w:val="1"/>
    </w:pPr>
    <w:rPr>
      <w:rFonts w:ascii="Arial" w:hAnsi="Arial"/>
      <w:b/>
      <w:kern w:val="21"/>
      <w:sz w:val="21"/>
      <w:lang w:val="en-GB" w:eastAsia="en-US"/>
    </w:rPr>
  </w:style>
  <w:style w:type="paragraph" w:customStyle="1" w:styleId="Head3">
    <w:name w:val="Head 3"/>
    <w:basedOn w:val="Normal"/>
    <w:next w:val="Body4"/>
    <w:rsid w:val="00D2780C"/>
    <w:pPr>
      <w:keepNext/>
      <w:spacing w:before="280" w:after="40" w:line="290" w:lineRule="auto"/>
      <w:ind w:left="2041"/>
      <w:jc w:val="both"/>
      <w:outlineLvl w:val="2"/>
    </w:pPr>
    <w:rPr>
      <w:rFonts w:ascii="Arial" w:hAnsi="Arial"/>
      <w:b/>
      <w:kern w:val="20"/>
      <w:sz w:val="20"/>
      <w:lang w:val="en-GB" w:eastAsia="en-US"/>
    </w:rPr>
  </w:style>
  <w:style w:type="paragraph" w:customStyle="1" w:styleId="SubHead">
    <w:name w:val="SubHead"/>
    <w:basedOn w:val="Normal"/>
    <w:next w:val="Body"/>
    <w:rsid w:val="00D2780C"/>
    <w:pPr>
      <w:keepNext/>
      <w:spacing w:before="120" w:after="60" w:line="290" w:lineRule="auto"/>
      <w:jc w:val="both"/>
      <w:outlineLvl w:val="0"/>
    </w:pPr>
    <w:rPr>
      <w:rFonts w:ascii="Arial" w:hAnsi="Arial"/>
      <w:b/>
      <w:kern w:val="21"/>
      <w:sz w:val="21"/>
      <w:lang w:val="en-GB" w:eastAsia="en-US"/>
    </w:rPr>
  </w:style>
  <w:style w:type="paragraph" w:customStyle="1" w:styleId="SchedApps">
    <w:name w:val="Sched/Apps"/>
    <w:basedOn w:val="Normal"/>
    <w:next w:val="Body"/>
    <w:rsid w:val="00D2780C"/>
    <w:pPr>
      <w:keepNext/>
      <w:pageBreakBefore/>
      <w:spacing w:after="240" w:line="290" w:lineRule="auto"/>
      <w:jc w:val="center"/>
      <w:outlineLvl w:val="3"/>
    </w:pPr>
    <w:rPr>
      <w:rFonts w:ascii="Arial" w:hAnsi="Arial"/>
      <w:b/>
      <w:kern w:val="23"/>
      <w:sz w:val="23"/>
      <w:lang w:val="en-GB" w:eastAsia="en-US"/>
    </w:rPr>
  </w:style>
  <w:style w:type="paragraph" w:customStyle="1" w:styleId="Schedule1">
    <w:name w:val="Schedule 1"/>
    <w:basedOn w:val="Normal"/>
    <w:rsid w:val="00D2780C"/>
    <w:pPr>
      <w:numPr>
        <w:numId w:val="2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Normal"/>
    <w:rsid w:val="00D2780C"/>
    <w:pPr>
      <w:numPr>
        <w:ilvl w:val="1"/>
        <w:numId w:val="2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Normal"/>
    <w:rsid w:val="00D2780C"/>
    <w:pPr>
      <w:numPr>
        <w:ilvl w:val="2"/>
        <w:numId w:val="2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Normal"/>
    <w:rsid w:val="00D2780C"/>
    <w:pPr>
      <w:tabs>
        <w:tab w:val="num" w:pos="2041"/>
      </w:tabs>
      <w:spacing w:after="140" w:line="290" w:lineRule="auto"/>
      <w:ind w:left="2041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Normal"/>
    <w:rsid w:val="00D2780C"/>
    <w:pPr>
      <w:tabs>
        <w:tab w:val="num" w:pos="2608"/>
      </w:tabs>
      <w:spacing w:after="140" w:line="290" w:lineRule="auto"/>
      <w:ind w:left="2608" w:hanging="567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Normal"/>
    <w:rsid w:val="00D2780C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TCLevel1">
    <w:name w:val="T+C Level 1"/>
    <w:basedOn w:val="Normal"/>
    <w:next w:val="TCLevel2"/>
    <w:rsid w:val="00D2780C"/>
    <w:pPr>
      <w:keepNext/>
      <w:numPr>
        <w:numId w:val="27"/>
      </w:numPr>
      <w:spacing w:before="140" w:line="290" w:lineRule="auto"/>
      <w:jc w:val="both"/>
      <w:outlineLvl w:val="0"/>
    </w:pPr>
    <w:rPr>
      <w:rFonts w:ascii="Arial" w:hAnsi="Arial"/>
      <w:b/>
      <w:kern w:val="20"/>
      <w:sz w:val="20"/>
      <w:lang w:val="en-GB" w:eastAsia="en-US"/>
    </w:rPr>
  </w:style>
  <w:style w:type="paragraph" w:customStyle="1" w:styleId="TCLevel2">
    <w:name w:val="T+C Level 2"/>
    <w:basedOn w:val="Normal"/>
    <w:rsid w:val="00D2780C"/>
    <w:pPr>
      <w:numPr>
        <w:ilvl w:val="1"/>
        <w:numId w:val="27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CLevel3">
    <w:name w:val="T+C Level 3"/>
    <w:basedOn w:val="Normal"/>
    <w:rsid w:val="00D2780C"/>
    <w:pPr>
      <w:numPr>
        <w:ilvl w:val="2"/>
        <w:numId w:val="27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CLevel4">
    <w:name w:val="T+C Level 4"/>
    <w:basedOn w:val="Normal"/>
    <w:rsid w:val="00D2780C"/>
    <w:pPr>
      <w:tabs>
        <w:tab w:val="num" w:pos="2608"/>
      </w:tabs>
      <w:spacing w:after="140" w:line="290" w:lineRule="auto"/>
      <w:ind w:left="2608" w:hanging="567"/>
      <w:jc w:val="both"/>
      <w:outlineLvl w:val="3"/>
    </w:pPr>
    <w:rPr>
      <w:rFonts w:ascii="Arial" w:hAnsi="Arial"/>
      <w:kern w:val="20"/>
      <w:sz w:val="20"/>
      <w:lang w:val="en-GB" w:eastAsia="en-US"/>
    </w:rPr>
  </w:style>
  <w:style w:type="paragraph" w:styleId="Date">
    <w:name w:val="Date"/>
    <w:basedOn w:val="Normal"/>
    <w:next w:val="Normal"/>
    <w:link w:val="DateChar"/>
    <w:rsid w:val="00D2780C"/>
    <w:rPr>
      <w:rFonts w:ascii="Arial" w:hAnsi="Arial"/>
      <w:sz w:val="20"/>
      <w:lang w:val="en-GB" w:eastAsia="en-US"/>
    </w:rPr>
  </w:style>
  <w:style w:type="character" w:customStyle="1" w:styleId="DateChar">
    <w:name w:val="Date Char"/>
    <w:link w:val="Date"/>
    <w:locked/>
    <w:rsid w:val="00D2780C"/>
    <w:rPr>
      <w:rFonts w:ascii="Arial" w:eastAsia="Calibri" w:hAnsi="Arial"/>
      <w:szCs w:val="24"/>
      <w:lang w:val="en-GB" w:eastAsia="en-US" w:bidi="ar-SA"/>
    </w:rPr>
  </w:style>
  <w:style w:type="paragraph" w:customStyle="1" w:styleId="DocExCode">
    <w:name w:val="DocExCode"/>
    <w:basedOn w:val="Normal"/>
    <w:rsid w:val="00D2780C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paragraph" w:customStyle="1" w:styleId="DocExCode-NoLine">
    <w:name w:val="DocExCode - No Line"/>
    <w:basedOn w:val="DocExCode"/>
    <w:rsid w:val="00D2780C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Normal"/>
    <w:rsid w:val="00D2780C"/>
    <w:rPr>
      <w:rFonts w:ascii="Arial" w:hAnsi="Arial"/>
      <w:sz w:val="20"/>
      <w:lang w:val="en-GB" w:eastAsia="en-US"/>
    </w:rPr>
  </w:style>
  <w:style w:type="character" w:styleId="PageNumber">
    <w:name w:val="page number"/>
    <w:rsid w:val="00D2780C"/>
    <w:rPr>
      <w:rFonts w:ascii="Arial" w:hAnsi="Arial"/>
      <w:sz w:val="20"/>
    </w:rPr>
  </w:style>
  <w:style w:type="paragraph" w:customStyle="1" w:styleId="Table1">
    <w:name w:val="Table 1"/>
    <w:basedOn w:val="Normal"/>
    <w:rsid w:val="00D2780C"/>
    <w:pPr>
      <w:numPr>
        <w:numId w:val="28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Table2">
    <w:name w:val="Table 2"/>
    <w:basedOn w:val="Normal"/>
    <w:rsid w:val="00D2780C"/>
    <w:pPr>
      <w:numPr>
        <w:ilvl w:val="1"/>
        <w:numId w:val="28"/>
      </w:numPr>
      <w:spacing w:before="60" w:after="60" w:line="290" w:lineRule="auto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able3">
    <w:name w:val="Table 3"/>
    <w:basedOn w:val="Normal"/>
    <w:rsid w:val="00D2780C"/>
    <w:pPr>
      <w:numPr>
        <w:ilvl w:val="2"/>
        <w:numId w:val="28"/>
      </w:numPr>
      <w:spacing w:before="60" w:after="60" w:line="290" w:lineRule="auto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able4">
    <w:name w:val="Table 4"/>
    <w:basedOn w:val="Normal"/>
    <w:rsid w:val="00D2780C"/>
    <w:pPr>
      <w:tabs>
        <w:tab w:val="num" w:pos="680"/>
      </w:tabs>
      <w:spacing w:before="60" w:after="60" w:line="290" w:lineRule="auto"/>
      <w:ind w:left="680" w:hanging="680"/>
      <w:outlineLvl w:val="3"/>
    </w:pPr>
    <w:rPr>
      <w:rFonts w:ascii="Arial" w:hAnsi="Arial"/>
      <w:kern w:val="20"/>
      <w:sz w:val="20"/>
      <w:lang w:val="en-GB" w:eastAsia="en-US"/>
    </w:rPr>
  </w:style>
  <w:style w:type="paragraph" w:customStyle="1" w:styleId="Table5">
    <w:name w:val="Table 5"/>
    <w:basedOn w:val="Normal"/>
    <w:rsid w:val="00D2780C"/>
    <w:pPr>
      <w:tabs>
        <w:tab w:val="num" w:pos="680"/>
      </w:tabs>
      <w:spacing w:before="60" w:after="60" w:line="290" w:lineRule="auto"/>
      <w:ind w:left="680" w:hanging="680"/>
      <w:outlineLvl w:val="4"/>
    </w:pPr>
    <w:rPr>
      <w:rFonts w:ascii="Arial" w:hAnsi="Arial"/>
      <w:kern w:val="20"/>
      <w:sz w:val="20"/>
      <w:lang w:val="en-GB" w:eastAsia="en-US"/>
    </w:rPr>
  </w:style>
  <w:style w:type="paragraph" w:customStyle="1" w:styleId="Table6">
    <w:name w:val="Table 6"/>
    <w:basedOn w:val="Normal"/>
    <w:rsid w:val="00D2780C"/>
    <w:pPr>
      <w:tabs>
        <w:tab w:val="num" w:pos="680"/>
      </w:tabs>
      <w:spacing w:before="60" w:after="60" w:line="290" w:lineRule="auto"/>
      <w:ind w:left="680" w:hanging="680"/>
      <w:outlineLvl w:val="5"/>
    </w:pPr>
    <w:rPr>
      <w:rFonts w:ascii="Arial" w:hAnsi="Arial"/>
      <w:kern w:val="20"/>
      <w:sz w:val="20"/>
      <w:lang w:val="en-GB" w:eastAsia="en-US"/>
    </w:rPr>
  </w:style>
  <w:style w:type="paragraph" w:customStyle="1" w:styleId="Tablealpha">
    <w:name w:val="Table alpha"/>
    <w:basedOn w:val="CellBody"/>
    <w:rsid w:val="00D2780C"/>
    <w:pPr>
      <w:numPr>
        <w:numId w:val="37"/>
      </w:numPr>
    </w:pPr>
  </w:style>
  <w:style w:type="paragraph" w:customStyle="1" w:styleId="CellBody">
    <w:name w:val="CellBody"/>
    <w:basedOn w:val="Normal"/>
    <w:rsid w:val="00D2780C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Tablebullet">
    <w:name w:val="Table bullet"/>
    <w:basedOn w:val="Normal"/>
    <w:rsid w:val="00D2780C"/>
    <w:pPr>
      <w:numPr>
        <w:numId w:val="62"/>
      </w:numPr>
      <w:spacing w:before="60" w:after="6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Tableroman">
    <w:name w:val="Table roman"/>
    <w:basedOn w:val="CellBody"/>
    <w:rsid w:val="00D2780C"/>
    <w:pPr>
      <w:numPr>
        <w:numId w:val="38"/>
      </w:numPr>
    </w:pPr>
  </w:style>
  <w:style w:type="paragraph" w:customStyle="1" w:styleId="zFSand">
    <w:name w:val="zFSand"/>
    <w:basedOn w:val="Normal"/>
    <w:next w:val="zFSco-names"/>
    <w:rsid w:val="00D2780C"/>
    <w:pPr>
      <w:spacing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co-names">
    <w:name w:val="zFSco-names"/>
    <w:basedOn w:val="Normal"/>
    <w:next w:val="zFSand"/>
    <w:rsid w:val="00D2780C"/>
    <w:pPr>
      <w:spacing w:before="120" w:after="120" w:line="290" w:lineRule="auto"/>
      <w:jc w:val="center"/>
    </w:pPr>
    <w:rPr>
      <w:rFonts w:ascii="Arial" w:eastAsia="SimSun" w:hAnsi="Arial"/>
      <w:kern w:val="24"/>
      <w:lang w:val="en-GB" w:eastAsia="en-US"/>
    </w:rPr>
  </w:style>
  <w:style w:type="paragraph" w:customStyle="1" w:styleId="zFSDate">
    <w:name w:val="zFSDate"/>
    <w:basedOn w:val="Normal"/>
    <w:rsid w:val="00D2780C"/>
    <w:pPr>
      <w:spacing w:line="290" w:lineRule="auto"/>
      <w:jc w:val="center"/>
    </w:pPr>
    <w:rPr>
      <w:rFonts w:ascii="Arial" w:hAnsi="Arial"/>
      <w:kern w:val="20"/>
      <w:sz w:val="20"/>
      <w:lang w:val="en-GB" w:eastAsia="en-US"/>
    </w:rPr>
  </w:style>
  <w:style w:type="character" w:styleId="Hyperlink">
    <w:name w:val="Hyperlink"/>
    <w:rsid w:val="00D2780C"/>
    <w:rPr>
      <w:color w:val="AF005F"/>
      <w:u w:val="none"/>
    </w:rPr>
  </w:style>
  <w:style w:type="paragraph" w:customStyle="1" w:styleId="zFSFooter">
    <w:name w:val="zFSFooter"/>
    <w:basedOn w:val="Normal"/>
    <w:rsid w:val="00D2780C"/>
    <w:pPr>
      <w:tabs>
        <w:tab w:val="left" w:pos="6521"/>
      </w:tabs>
      <w:spacing w:after="40"/>
      <w:ind w:left="-108"/>
    </w:pPr>
    <w:rPr>
      <w:rFonts w:ascii="Arial" w:hAnsi="Arial"/>
      <w:sz w:val="16"/>
      <w:lang w:val="en-GB" w:eastAsia="en-US"/>
    </w:rPr>
  </w:style>
  <w:style w:type="paragraph" w:customStyle="1" w:styleId="zFSNarrative">
    <w:name w:val="zFSNarrative"/>
    <w:basedOn w:val="Normal"/>
    <w:rsid w:val="00D2780C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Title">
    <w:name w:val="zFSTitle"/>
    <w:basedOn w:val="Normal"/>
    <w:next w:val="zFSNarrative"/>
    <w:rsid w:val="00D2780C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US"/>
    </w:rPr>
  </w:style>
  <w:style w:type="character" w:customStyle="1" w:styleId="EndnoteTextChar">
    <w:name w:val="Endnote Text Char"/>
    <w:link w:val="EndnoteText"/>
    <w:semiHidden/>
    <w:locked/>
    <w:rsid w:val="00D2780C"/>
    <w:rPr>
      <w:rFonts w:ascii="Arial" w:hAnsi="Arial"/>
      <w:lang w:val="en-GB" w:eastAsia="x-none" w:bidi="ar-SA"/>
    </w:rPr>
  </w:style>
  <w:style w:type="paragraph" w:styleId="EndnoteText">
    <w:name w:val="endnote text"/>
    <w:basedOn w:val="Normal"/>
    <w:link w:val="EndnoteTextChar"/>
    <w:semiHidden/>
    <w:rsid w:val="00D2780C"/>
    <w:rPr>
      <w:rFonts w:ascii="Arial" w:eastAsia="Times New Roman" w:hAnsi="Arial"/>
      <w:sz w:val="20"/>
      <w:szCs w:val="20"/>
      <w:lang w:val="en-GB" w:eastAsia="x-none"/>
    </w:rPr>
  </w:style>
  <w:style w:type="paragraph" w:customStyle="1" w:styleId="Head">
    <w:name w:val="Head"/>
    <w:basedOn w:val="Normal"/>
    <w:next w:val="Body"/>
    <w:rsid w:val="00D2780C"/>
    <w:pPr>
      <w:keepNext/>
      <w:spacing w:before="280" w:after="140" w:line="290" w:lineRule="auto"/>
      <w:jc w:val="both"/>
      <w:outlineLvl w:val="0"/>
    </w:pPr>
    <w:rPr>
      <w:rFonts w:ascii="Arial" w:hAnsi="Arial"/>
      <w:b/>
      <w:kern w:val="23"/>
      <w:sz w:val="23"/>
      <w:lang w:val="en-GB" w:eastAsia="en-US"/>
    </w:rPr>
  </w:style>
  <w:style w:type="paragraph" w:customStyle="1" w:styleId="zSFRef">
    <w:name w:val="zSFRef"/>
    <w:basedOn w:val="Normal"/>
    <w:rsid w:val="00D2780C"/>
    <w:rPr>
      <w:rFonts w:ascii="Arial" w:eastAsia="SimSun" w:hAnsi="Arial"/>
      <w:kern w:val="16"/>
      <w:sz w:val="16"/>
      <w:szCs w:val="16"/>
      <w:lang w:val="en-GB" w:eastAsia="en-US"/>
    </w:rPr>
  </w:style>
  <w:style w:type="paragraph" w:customStyle="1" w:styleId="UCAlpha1">
    <w:name w:val="UCAlpha 1"/>
    <w:basedOn w:val="Normal"/>
    <w:rsid w:val="00D2780C"/>
    <w:pPr>
      <w:numPr>
        <w:numId w:val="4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2">
    <w:name w:val="UCAlpha 2"/>
    <w:basedOn w:val="Normal"/>
    <w:rsid w:val="00D2780C"/>
    <w:pPr>
      <w:numPr>
        <w:numId w:val="4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3">
    <w:name w:val="UCAlpha 3"/>
    <w:basedOn w:val="Normal"/>
    <w:rsid w:val="00D2780C"/>
    <w:pPr>
      <w:numPr>
        <w:numId w:val="4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4">
    <w:name w:val="UCAlpha 4"/>
    <w:basedOn w:val="Normal"/>
    <w:rsid w:val="00D2780C"/>
    <w:pPr>
      <w:numPr>
        <w:numId w:val="4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5">
    <w:name w:val="UCAlpha 5"/>
    <w:basedOn w:val="Normal"/>
    <w:rsid w:val="00D2780C"/>
    <w:pPr>
      <w:numPr>
        <w:numId w:val="4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6">
    <w:name w:val="UCAlpha 6"/>
    <w:basedOn w:val="Normal"/>
    <w:rsid w:val="00D2780C"/>
    <w:pPr>
      <w:numPr>
        <w:numId w:val="4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1">
    <w:name w:val="UCRoman 1"/>
    <w:basedOn w:val="Normal"/>
    <w:rsid w:val="00D2780C"/>
    <w:pPr>
      <w:numPr>
        <w:numId w:val="4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2">
    <w:name w:val="UCRoman 2"/>
    <w:basedOn w:val="Normal"/>
    <w:rsid w:val="00D2780C"/>
    <w:pPr>
      <w:numPr>
        <w:numId w:val="4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oublealpha">
    <w:name w:val="double alpha"/>
    <w:basedOn w:val="Normal"/>
    <w:rsid w:val="00D2780C"/>
    <w:pPr>
      <w:numPr>
        <w:numId w:val="4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istNumbers">
    <w:name w:val="List Numbers"/>
    <w:basedOn w:val="Normal"/>
    <w:rsid w:val="00D2780C"/>
    <w:pPr>
      <w:numPr>
        <w:numId w:val="40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dashbullet1">
    <w:name w:val="dash bullet 1"/>
    <w:basedOn w:val="Normal"/>
    <w:rsid w:val="00D2780C"/>
    <w:pPr>
      <w:numPr>
        <w:numId w:val="5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2">
    <w:name w:val="dash bullet 2"/>
    <w:basedOn w:val="Normal"/>
    <w:rsid w:val="00D2780C"/>
    <w:pPr>
      <w:numPr>
        <w:numId w:val="5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3">
    <w:name w:val="dash bullet 3"/>
    <w:basedOn w:val="Normal"/>
    <w:rsid w:val="00D2780C"/>
    <w:pPr>
      <w:numPr>
        <w:numId w:val="5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4">
    <w:name w:val="dash bullet 4"/>
    <w:basedOn w:val="Normal"/>
    <w:rsid w:val="00D2780C"/>
    <w:pPr>
      <w:numPr>
        <w:numId w:val="5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5">
    <w:name w:val="dash bullet 5"/>
    <w:basedOn w:val="Normal"/>
    <w:rsid w:val="00D2780C"/>
    <w:pPr>
      <w:numPr>
        <w:numId w:val="6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6">
    <w:name w:val="dash bullet 6"/>
    <w:basedOn w:val="Normal"/>
    <w:rsid w:val="00D2780C"/>
    <w:pPr>
      <w:numPr>
        <w:numId w:val="6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zFSAddress">
    <w:name w:val="zFSAddress"/>
    <w:basedOn w:val="Normal"/>
    <w:rsid w:val="00D2780C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paragraph" w:customStyle="1" w:styleId="zFSDescription">
    <w:name w:val="zFSDescription"/>
    <w:basedOn w:val="zFSDate"/>
    <w:rsid w:val="00D2780C"/>
    <w:rPr>
      <w:rFonts w:eastAsia="SimSun"/>
      <w:i/>
      <w:caps/>
      <w:szCs w:val="20"/>
    </w:rPr>
  </w:style>
  <w:style w:type="paragraph" w:customStyle="1" w:styleId="zFSDraft">
    <w:name w:val="zFSDraft"/>
    <w:basedOn w:val="Normal"/>
    <w:rsid w:val="00D2780C"/>
    <w:pPr>
      <w:spacing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zFSFax">
    <w:name w:val="zFSFax"/>
    <w:basedOn w:val="Normal"/>
    <w:rsid w:val="00D2780C"/>
    <w:rPr>
      <w:rFonts w:ascii="Arial" w:hAnsi="Arial"/>
      <w:kern w:val="16"/>
      <w:sz w:val="16"/>
      <w:lang w:val="en-GB" w:eastAsia="en-US"/>
    </w:rPr>
  </w:style>
  <w:style w:type="paragraph" w:customStyle="1" w:styleId="zFSNameofDoc">
    <w:name w:val="zFSNameofDoc"/>
    <w:basedOn w:val="Normal"/>
    <w:rsid w:val="00D2780C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US"/>
    </w:rPr>
  </w:style>
  <w:style w:type="paragraph" w:customStyle="1" w:styleId="zFSTel">
    <w:name w:val="zFSTel"/>
    <w:basedOn w:val="Normal"/>
    <w:rsid w:val="00D2780C"/>
    <w:pPr>
      <w:spacing w:before="120"/>
    </w:pPr>
    <w:rPr>
      <w:rFonts w:ascii="Arial" w:hAnsi="Arial"/>
      <w:kern w:val="16"/>
      <w:sz w:val="16"/>
      <w:lang w:val="en-GB" w:eastAsia="en-US"/>
    </w:rPr>
  </w:style>
  <w:style w:type="paragraph" w:customStyle="1" w:styleId="zFSAmount">
    <w:name w:val="zFSAmount"/>
    <w:basedOn w:val="Normal"/>
    <w:rsid w:val="00D2780C"/>
    <w:pPr>
      <w:spacing w:before="800" w:line="290" w:lineRule="auto"/>
      <w:jc w:val="center"/>
    </w:pPr>
    <w:rPr>
      <w:rFonts w:ascii="Arial" w:hAnsi="Arial"/>
      <w:i/>
      <w:sz w:val="20"/>
      <w:lang w:val="en-GB" w:eastAsia="en-US"/>
    </w:rPr>
  </w:style>
  <w:style w:type="character" w:styleId="FollowedHyperlink">
    <w:name w:val="FollowedHyperlink"/>
    <w:rsid w:val="00D2780C"/>
    <w:rPr>
      <w:color w:val="AF005F"/>
      <w:u w:val="none"/>
    </w:rPr>
  </w:style>
  <w:style w:type="character" w:customStyle="1" w:styleId="zTokyoLogoCaption">
    <w:name w:val="zTokyoLogoCaption"/>
    <w:rsid w:val="00D2780C"/>
    <w:rPr>
      <w:rFonts w:ascii="MS Mincho" w:eastAsia="MS Mincho"/>
      <w:noProof/>
      <w:sz w:val="13"/>
    </w:rPr>
  </w:style>
  <w:style w:type="paragraph" w:customStyle="1" w:styleId="zFSAddress2">
    <w:name w:val="zFSAddress2"/>
    <w:basedOn w:val="Normal"/>
    <w:rsid w:val="00D2780C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character" w:customStyle="1" w:styleId="zTokyoLogoCaption2">
    <w:name w:val="zTokyoLogoCaption2"/>
    <w:rsid w:val="00D2780C"/>
    <w:rPr>
      <w:rFonts w:ascii="MS Mincho" w:eastAsia="MS Mincho"/>
      <w:noProof/>
      <w:sz w:val="16"/>
    </w:rPr>
  </w:style>
  <w:style w:type="paragraph" w:customStyle="1" w:styleId="Default">
    <w:name w:val="Default"/>
    <w:rsid w:val="00D2780C"/>
    <w:pPr>
      <w:widowControl w:val="0"/>
      <w:autoSpaceDE w:val="0"/>
      <w:autoSpaceDN w:val="0"/>
      <w:adjustRightInd w:val="0"/>
    </w:pPr>
    <w:rPr>
      <w:rFonts w:ascii="JDGCLK+TimesNewRoman,Bold" w:eastAsia="Calibri" w:hAnsi="JDGCLK+TimesNewRoman,Bold"/>
      <w:color w:val="000000"/>
      <w:sz w:val="24"/>
      <w:szCs w:val="24"/>
    </w:rPr>
  </w:style>
  <w:style w:type="paragraph" w:styleId="BodyText3">
    <w:name w:val="Body Text 3"/>
    <w:basedOn w:val="Normal"/>
    <w:link w:val="BodyText3Char"/>
    <w:rsid w:val="00D2780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locked/>
    <w:rsid w:val="00D2780C"/>
    <w:rPr>
      <w:rFonts w:eastAsia="Calibri"/>
      <w:sz w:val="16"/>
      <w:szCs w:val="16"/>
      <w:lang w:val="ru-RU" w:eastAsia="ru-RU" w:bidi="ar-SA"/>
    </w:rPr>
  </w:style>
  <w:style w:type="paragraph" w:customStyle="1" w:styleId="ScheduleNumber">
    <w:name w:val="Schedule Number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ScheduleName">
    <w:name w:val="Schedule Name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ScheduleNameContentsPage">
    <w:name w:val="Schedule Name (Contents Page)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TOC11">
    <w:name w:val="TOC 11"/>
    <w:basedOn w:val="Default"/>
    <w:next w:val="Default"/>
    <w:rsid w:val="00D2780C"/>
    <w:pPr>
      <w:spacing w:before="120" w:after="120"/>
    </w:pPr>
    <w:rPr>
      <w:color w:val="auto"/>
    </w:rPr>
  </w:style>
  <w:style w:type="paragraph" w:customStyle="1" w:styleId="TOC21">
    <w:name w:val="TOC 21"/>
    <w:basedOn w:val="Default"/>
    <w:next w:val="Default"/>
    <w:rsid w:val="00D2780C"/>
    <w:rPr>
      <w:color w:val="auto"/>
    </w:rPr>
  </w:style>
  <w:style w:type="paragraph" w:customStyle="1" w:styleId="TOC31">
    <w:name w:val="TOC 31"/>
    <w:basedOn w:val="Default"/>
    <w:next w:val="Default"/>
    <w:rsid w:val="00D2780C"/>
    <w:rPr>
      <w:color w:val="auto"/>
    </w:rPr>
  </w:style>
  <w:style w:type="paragraph" w:customStyle="1" w:styleId="SchedulePartNumber">
    <w:name w:val="Schedule Part Number"/>
    <w:basedOn w:val="Default"/>
    <w:next w:val="Default"/>
    <w:link w:val="SchedulePartNumber0"/>
    <w:rsid w:val="00D2780C"/>
    <w:pPr>
      <w:spacing w:after="240"/>
    </w:pPr>
    <w:rPr>
      <w:color w:val="auto"/>
    </w:rPr>
  </w:style>
  <w:style w:type="character" w:customStyle="1" w:styleId="SchedulePartNumber0">
    <w:name w:val="Schedule Part Number Знак"/>
    <w:link w:val="SchedulePartNumber"/>
    <w:locked/>
    <w:rsid w:val="00D2780C"/>
    <w:rPr>
      <w:rFonts w:ascii="JDGCLK+TimesNewRoman,Bold" w:eastAsia="Calibri" w:hAnsi="JDGCLK+TimesNewRoman,Bold"/>
      <w:sz w:val="24"/>
      <w:szCs w:val="24"/>
      <w:lang w:val="ru-RU" w:eastAsia="ru-RU" w:bidi="ar-SA"/>
    </w:rPr>
  </w:style>
  <w:style w:type="paragraph" w:customStyle="1" w:styleId="SchedulePartTitle">
    <w:name w:val="Schedule Part Title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MFNumLev1">
    <w:name w:val="MFNumLev1"/>
    <w:basedOn w:val="Default"/>
    <w:next w:val="Default"/>
    <w:rsid w:val="00D2780C"/>
    <w:pPr>
      <w:spacing w:before="240" w:after="240"/>
    </w:pPr>
    <w:rPr>
      <w:color w:val="auto"/>
    </w:rPr>
  </w:style>
  <w:style w:type="paragraph" w:customStyle="1" w:styleId="MFNumLev2">
    <w:name w:val="MFNumLev2"/>
    <w:basedOn w:val="Default"/>
    <w:next w:val="Default"/>
    <w:rsid w:val="00D2780C"/>
    <w:pPr>
      <w:spacing w:after="240"/>
    </w:pPr>
    <w:rPr>
      <w:color w:val="auto"/>
    </w:rPr>
  </w:style>
  <w:style w:type="paragraph" w:styleId="BodyTextIndent">
    <w:name w:val="Body Text Indent"/>
    <w:basedOn w:val="Default"/>
    <w:next w:val="Default"/>
    <w:link w:val="BodyTextIndentChar"/>
    <w:rsid w:val="00D2780C"/>
    <w:pPr>
      <w:spacing w:after="240"/>
    </w:pPr>
    <w:rPr>
      <w:color w:val="auto"/>
    </w:rPr>
  </w:style>
  <w:style w:type="character" w:customStyle="1" w:styleId="BodyTextIndentChar">
    <w:name w:val="Body Text Indent Char"/>
    <w:link w:val="BodyTextIndent"/>
    <w:locked/>
    <w:rsid w:val="00D2780C"/>
    <w:rPr>
      <w:rFonts w:ascii="JDGCLK+TimesNewRoman,Bold" w:eastAsia="Calibri" w:hAnsi="JDGCLK+TimesNewRoman,Bold"/>
      <w:sz w:val="24"/>
      <w:szCs w:val="24"/>
      <w:lang w:val="ru-RU" w:eastAsia="ru-RU" w:bidi="ar-SA"/>
    </w:rPr>
  </w:style>
  <w:style w:type="paragraph" w:customStyle="1" w:styleId="MFNumLev3">
    <w:name w:val="MFNumLev3"/>
    <w:basedOn w:val="Default"/>
    <w:next w:val="Default"/>
    <w:rsid w:val="00D2780C"/>
    <w:pPr>
      <w:spacing w:after="240"/>
    </w:pPr>
    <w:rPr>
      <w:color w:val="auto"/>
    </w:rPr>
  </w:style>
  <w:style w:type="paragraph" w:styleId="NormalIndent">
    <w:name w:val="Normal Indent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MFNumLev4">
    <w:name w:val="MFNumLev4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BodyTextIndent1">
    <w:name w:val="Body Text Indent 1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Normal1">
    <w:name w:val="Normal1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BodyTextIndent4">
    <w:name w:val="Body Text Indent4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MFNumLev5">
    <w:name w:val="MFNumLev5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Text">
    <w:name w:val="Text"/>
    <w:basedOn w:val="Default"/>
    <w:next w:val="Default"/>
    <w:rsid w:val="00D2780C"/>
    <w:pPr>
      <w:spacing w:before="130" w:after="240"/>
    </w:pPr>
    <w:rPr>
      <w:color w:val="auto"/>
    </w:rPr>
  </w:style>
  <w:style w:type="paragraph" w:customStyle="1" w:styleId="FootnoteText1">
    <w:name w:val="Footnote Text1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1">
    <w:name w:val="Список Марк.1"/>
    <w:basedOn w:val="Normal"/>
    <w:rsid w:val="00D2780C"/>
    <w:pPr>
      <w:numPr>
        <w:numId w:val="63"/>
      </w:numPr>
      <w:spacing w:after="60" w:line="360" w:lineRule="auto"/>
      <w:ind w:right="284"/>
    </w:pPr>
    <w:rPr>
      <w:rFonts w:ascii="Arial" w:hAnsi="Arial"/>
      <w:sz w:val="22"/>
      <w:szCs w:val="20"/>
    </w:rPr>
  </w:style>
  <w:style w:type="paragraph" w:customStyle="1" w:styleId="a1">
    <w:name w:val="Заголовок таблицы"/>
    <w:basedOn w:val="Normal"/>
    <w:next w:val="Normal"/>
    <w:rsid w:val="00D2780C"/>
    <w:pPr>
      <w:spacing w:before="240" w:after="60" w:line="360" w:lineRule="auto"/>
      <w:ind w:left="284" w:right="284"/>
      <w:jc w:val="center"/>
    </w:pPr>
    <w:rPr>
      <w:rFonts w:ascii="Arial" w:hAnsi="Arial"/>
      <w:b/>
      <w:sz w:val="22"/>
      <w:szCs w:val="20"/>
    </w:rPr>
  </w:style>
  <w:style w:type="character" w:customStyle="1" w:styleId="a2">
    <w:name w:val="Выделение по тексту"/>
    <w:rsid w:val="00D2780C"/>
    <w:rPr>
      <w:rFonts w:ascii="Courier New" w:hAnsi="Courier New"/>
      <w:lang w:val="ru-RU"/>
    </w:rPr>
  </w:style>
  <w:style w:type="paragraph" w:customStyle="1" w:styleId="a3">
    <w:name w:val="Заголовок примечания"/>
    <w:basedOn w:val="Normal"/>
    <w:next w:val="CommentText"/>
    <w:rsid w:val="00D2780C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paragraph" w:customStyle="1" w:styleId="a4">
    <w:name w:val="Подпись под рисунком"/>
    <w:basedOn w:val="Normal"/>
    <w:next w:val="Normal"/>
    <w:rsid w:val="00D2780C"/>
    <w:pPr>
      <w:spacing w:before="60" w:after="240"/>
      <w:ind w:left="284" w:right="284"/>
      <w:jc w:val="center"/>
    </w:pPr>
    <w:rPr>
      <w:rFonts w:ascii="Arial" w:hAnsi="Arial"/>
      <w:b/>
      <w:sz w:val="22"/>
      <w:szCs w:val="20"/>
    </w:rPr>
  </w:style>
  <w:style w:type="paragraph" w:customStyle="1" w:styleId="2">
    <w:name w:val="Список Марк.2"/>
    <w:basedOn w:val="Normal"/>
    <w:rsid w:val="00D2780C"/>
    <w:pPr>
      <w:tabs>
        <w:tab w:val="num" w:pos="680"/>
      </w:tabs>
      <w:spacing w:after="60" w:line="360" w:lineRule="auto"/>
      <w:ind w:left="1135" w:right="284" w:hanging="284"/>
    </w:pPr>
    <w:rPr>
      <w:rFonts w:ascii="Arial" w:hAnsi="Arial"/>
      <w:sz w:val="22"/>
      <w:szCs w:val="20"/>
    </w:rPr>
  </w:style>
  <w:style w:type="paragraph" w:customStyle="1" w:styleId="10">
    <w:name w:val="Список Нум.1"/>
    <w:basedOn w:val="Normal"/>
    <w:rsid w:val="00D2780C"/>
    <w:pPr>
      <w:numPr>
        <w:numId w:val="64"/>
      </w:numPr>
      <w:tabs>
        <w:tab w:val="clear" w:pos="360"/>
      </w:tabs>
      <w:spacing w:after="60" w:line="360" w:lineRule="auto"/>
      <w:ind w:left="1134" w:right="284" w:hanging="283"/>
    </w:pPr>
    <w:rPr>
      <w:rFonts w:ascii="Arial" w:hAnsi="Arial"/>
      <w:sz w:val="22"/>
      <w:szCs w:val="20"/>
    </w:rPr>
  </w:style>
  <w:style w:type="paragraph" w:customStyle="1" w:styleId="20">
    <w:name w:val="Список Нум.2"/>
    <w:basedOn w:val="Normal"/>
    <w:rsid w:val="00D2780C"/>
    <w:pPr>
      <w:tabs>
        <w:tab w:val="num" w:pos="360"/>
      </w:tabs>
      <w:spacing w:after="60" w:line="360" w:lineRule="auto"/>
      <w:ind w:left="1418" w:right="284" w:hanging="284"/>
    </w:pPr>
    <w:rPr>
      <w:rFonts w:ascii="Arial" w:hAnsi="Arial"/>
      <w:sz w:val="22"/>
      <w:szCs w:val="20"/>
    </w:rPr>
  </w:style>
  <w:style w:type="paragraph" w:customStyle="1" w:styleId="3">
    <w:name w:val="Список Нум.3"/>
    <w:basedOn w:val="Normal"/>
    <w:rsid w:val="00D2780C"/>
    <w:pPr>
      <w:tabs>
        <w:tab w:val="num" w:pos="1080"/>
      </w:tabs>
      <w:spacing w:after="60" w:line="360" w:lineRule="auto"/>
      <w:ind w:left="1701" w:right="284" w:hanging="283"/>
      <w:jc w:val="both"/>
    </w:pPr>
    <w:rPr>
      <w:rFonts w:ascii="Arial" w:hAnsi="Arial"/>
      <w:sz w:val="22"/>
      <w:szCs w:val="20"/>
    </w:rPr>
  </w:style>
  <w:style w:type="paragraph" w:customStyle="1" w:styleId="4">
    <w:name w:val="Список Нум.4"/>
    <w:basedOn w:val="Normal"/>
    <w:rsid w:val="00D2780C"/>
    <w:pPr>
      <w:tabs>
        <w:tab w:val="num" w:pos="1440"/>
      </w:tabs>
      <w:spacing w:after="60" w:line="360" w:lineRule="auto"/>
      <w:ind w:left="1985" w:right="284" w:hanging="284"/>
      <w:jc w:val="both"/>
    </w:pPr>
    <w:rPr>
      <w:rFonts w:ascii="Arial" w:hAnsi="Arial"/>
      <w:sz w:val="22"/>
      <w:szCs w:val="20"/>
    </w:rPr>
  </w:style>
  <w:style w:type="paragraph" w:customStyle="1" w:styleId="5">
    <w:name w:val="Список Нум.5"/>
    <w:basedOn w:val="Normal"/>
    <w:rsid w:val="00D2780C"/>
    <w:pPr>
      <w:tabs>
        <w:tab w:val="num" w:pos="2160"/>
      </w:tabs>
      <w:spacing w:after="60" w:line="360" w:lineRule="auto"/>
      <w:ind w:left="2268" w:right="284" w:hanging="283"/>
      <w:jc w:val="both"/>
    </w:pPr>
    <w:rPr>
      <w:rFonts w:ascii="Arial" w:hAnsi="Arial"/>
      <w:sz w:val="22"/>
      <w:szCs w:val="20"/>
    </w:rPr>
  </w:style>
  <w:style w:type="paragraph" w:customStyle="1" w:styleId="6">
    <w:name w:val="Список Нум.6"/>
    <w:basedOn w:val="Normal"/>
    <w:rsid w:val="00D2780C"/>
    <w:pPr>
      <w:tabs>
        <w:tab w:val="num" w:pos="2520"/>
      </w:tabs>
      <w:spacing w:after="60" w:line="360" w:lineRule="auto"/>
      <w:ind w:left="2552" w:right="284" w:hanging="284"/>
      <w:jc w:val="both"/>
    </w:pPr>
    <w:rPr>
      <w:rFonts w:ascii="Arial" w:hAnsi="Arial"/>
      <w:sz w:val="22"/>
      <w:szCs w:val="20"/>
    </w:rPr>
  </w:style>
  <w:style w:type="paragraph" w:customStyle="1" w:styleId="7">
    <w:name w:val="Список Нум.7"/>
    <w:basedOn w:val="Normal"/>
    <w:rsid w:val="00D2780C"/>
    <w:pPr>
      <w:tabs>
        <w:tab w:val="num" w:pos="3240"/>
      </w:tabs>
      <w:spacing w:after="60" w:line="360" w:lineRule="auto"/>
      <w:ind w:left="2835" w:right="284" w:hanging="283"/>
      <w:jc w:val="both"/>
    </w:pPr>
    <w:rPr>
      <w:rFonts w:ascii="Arial" w:hAnsi="Arial"/>
      <w:sz w:val="22"/>
      <w:szCs w:val="20"/>
    </w:rPr>
  </w:style>
  <w:style w:type="paragraph" w:customStyle="1" w:styleId="8">
    <w:name w:val="Список Нум.8"/>
    <w:basedOn w:val="Normal"/>
    <w:rsid w:val="00D2780C"/>
    <w:pPr>
      <w:tabs>
        <w:tab w:val="num" w:pos="3600"/>
      </w:tabs>
      <w:spacing w:after="60" w:line="360" w:lineRule="auto"/>
      <w:ind w:left="3119" w:right="284" w:hanging="284"/>
      <w:jc w:val="both"/>
    </w:pPr>
    <w:rPr>
      <w:rFonts w:ascii="Arial" w:hAnsi="Arial"/>
      <w:sz w:val="22"/>
      <w:szCs w:val="20"/>
    </w:rPr>
  </w:style>
  <w:style w:type="paragraph" w:customStyle="1" w:styleId="9">
    <w:name w:val="Список Нум.9"/>
    <w:basedOn w:val="Normal"/>
    <w:rsid w:val="00D2780C"/>
    <w:pPr>
      <w:tabs>
        <w:tab w:val="num" w:pos="4320"/>
      </w:tabs>
      <w:spacing w:after="60" w:line="360" w:lineRule="auto"/>
      <w:ind w:left="3402" w:right="284" w:hanging="283"/>
      <w:jc w:val="both"/>
    </w:pPr>
    <w:rPr>
      <w:rFonts w:ascii="Arial" w:hAnsi="Arial"/>
      <w:sz w:val="22"/>
      <w:szCs w:val="20"/>
    </w:rPr>
  </w:style>
  <w:style w:type="paragraph" w:customStyle="1" w:styleId="a5">
    <w:name w:val="Заголовок листинга"/>
    <w:basedOn w:val="Normal"/>
    <w:next w:val="a6"/>
    <w:rsid w:val="00D2780C"/>
    <w:pPr>
      <w:pBdr>
        <w:top w:val="dotted" w:sz="4" w:space="1" w:color="auto"/>
        <w:bottom w:val="dotted" w:sz="4" w:space="1" w:color="auto"/>
      </w:pBdr>
      <w:spacing w:before="240" w:after="160"/>
      <w:ind w:left="284" w:right="284"/>
    </w:pPr>
    <w:rPr>
      <w:rFonts w:ascii="Arial" w:hAnsi="Arial"/>
      <w:b/>
      <w:sz w:val="20"/>
      <w:szCs w:val="20"/>
    </w:rPr>
  </w:style>
  <w:style w:type="paragraph" w:customStyle="1" w:styleId="a6">
    <w:name w:val="Текст листинга"/>
    <w:basedOn w:val="Normal"/>
    <w:rsid w:val="00D2780C"/>
    <w:pPr>
      <w:spacing w:before="40" w:after="40" w:line="360" w:lineRule="auto"/>
      <w:ind w:left="284" w:right="284"/>
      <w:jc w:val="both"/>
    </w:pPr>
    <w:rPr>
      <w:rFonts w:ascii="Courier New" w:hAnsi="Courier New"/>
      <w:sz w:val="22"/>
      <w:szCs w:val="20"/>
    </w:rPr>
  </w:style>
  <w:style w:type="character" w:customStyle="1" w:styleId="interface">
    <w:name w:val="interface"/>
    <w:rsid w:val="00D2780C"/>
    <w:rPr>
      <w:rFonts w:ascii="Arial" w:hAnsi="Arial"/>
      <w:color w:val="auto"/>
      <w:sz w:val="20"/>
    </w:rPr>
  </w:style>
  <w:style w:type="paragraph" w:styleId="BlockText">
    <w:name w:val="Block Text"/>
    <w:basedOn w:val="Normal"/>
    <w:rsid w:val="00D2780C"/>
    <w:pPr>
      <w:spacing w:after="60" w:line="360" w:lineRule="auto"/>
      <w:ind w:left="284" w:right="284" w:firstLine="567"/>
      <w:jc w:val="both"/>
    </w:pPr>
    <w:rPr>
      <w:rFonts w:ascii="Arial" w:hAnsi="Arial"/>
      <w:sz w:val="22"/>
      <w:szCs w:val="20"/>
    </w:rPr>
  </w:style>
  <w:style w:type="character" w:customStyle="1" w:styleId="DocumentMapChar">
    <w:name w:val="Document Map Char"/>
    <w:link w:val="DocumentMap0"/>
    <w:semiHidden/>
    <w:locked/>
    <w:rsid w:val="00D2780C"/>
    <w:rPr>
      <w:rFonts w:ascii="Tahoma" w:hAnsi="Tahoma"/>
      <w:shd w:val="clear" w:color="auto" w:fill="000080"/>
      <w:lang w:val="x-none" w:eastAsia="ru-RU" w:bidi="ar-SA"/>
    </w:rPr>
  </w:style>
  <w:style w:type="paragraph" w:styleId="DocumentMap0">
    <w:name w:val="Document Map"/>
    <w:basedOn w:val="Normal"/>
    <w:link w:val="DocumentMapChar"/>
    <w:semiHidden/>
    <w:rsid w:val="00D2780C"/>
    <w:pPr>
      <w:shd w:val="clear" w:color="auto" w:fill="000080"/>
    </w:pPr>
    <w:rPr>
      <w:rFonts w:ascii="Tahoma" w:eastAsia="Times New Roman" w:hAnsi="Tahoma"/>
      <w:sz w:val="20"/>
      <w:szCs w:val="20"/>
      <w:shd w:val="clear" w:color="auto" w:fill="000080"/>
      <w:lang w:val="x-none"/>
    </w:rPr>
  </w:style>
  <w:style w:type="paragraph" w:styleId="BodyText2">
    <w:name w:val="Body Text 2"/>
    <w:basedOn w:val="Normal"/>
    <w:link w:val="BodyText2Char"/>
    <w:rsid w:val="00D2780C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D2780C"/>
    <w:rPr>
      <w:rFonts w:eastAsia="Calibri"/>
      <w:sz w:val="24"/>
      <w:szCs w:val="24"/>
      <w:lang w:val="ru-RU" w:eastAsia="ru-RU" w:bidi="ar-SA"/>
    </w:rPr>
  </w:style>
  <w:style w:type="paragraph" w:customStyle="1" w:styleId="CMSHeadL3">
    <w:name w:val="CMS Head L3"/>
    <w:basedOn w:val="Normal"/>
    <w:rsid w:val="00D2780C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HeadL2">
    <w:name w:val="CMS Head L2"/>
    <w:basedOn w:val="Normal"/>
    <w:next w:val="CMSHeadL3"/>
    <w:rsid w:val="00D2780C"/>
    <w:pPr>
      <w:keepNext/>
      <w:keepLines/>
      <w:numPr>
        <w:ilvl w:val="1"/>
        <w:numId w:val="65"/>
      </w:numPr>
      <w:spacing w:before="240" w:after="240"/>
      <w:outlineLvl w:val="1"/>
    </w:pPr>
    <w:rPr>
      <w:b/>
      <w:sz w:val="22"/>
      <w:lang w:val="en-GB" w:eastAsia="en-US"/>
    </w:rPr>
  </w:style>
  <w:style w:type="paragraph" w:customStyle="1" w:styleId="CMSHeadL1">
    <w:name w:val="CMS Head L1"/>
    <w:basedOn w:val="Normal"/>
    <w:next w:val="CMSHeadL2"/>
    <w:rsid w:val="00D2780C"/>
    <w:pPr>
      <w:pageBreakBefore/>
      <w:numPr>
        <w:numId w:val="65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HeadL4">
    <w:name w:val="CMS Head L4"/>
    <w:basedOn w:val="Normal"/>
    <w:rsid w:val="00D2780C"/>
    <w:pPr>
      <w:numPr>
        <w:ilvl w:val="3"/>
        <w:numId w:val="65"/>
      </w:numPr>
      <w:spacing w:after="240"/>
      <w:outlineLvl w:val="3"/>
    </w:pPr>
    <w:rPr>
      <w:sz w:val="22"/>
      <w:lang w:val="en-GB" w:eastAsia="en-US"/>
    </w:rPr>
  </w:style>
  <w:style w:type="paragraph" w:customStyle="1" w:styleId="CMSHeadL5">
    <w:name w:val="CMS Head L5"/>
    <w:basedOn w:val="Normal"/>
    <w:rsid w:val="00D2780C"/>
    <w:pPr>
      <w:numPr>
        <w:ilvl w:val="4"/>
        <w:numId w:val="65"/>
      </w:numPr>
      <w:spacing w:after="240"/>
      <w:outlineLvl w:val="4"/>
    </w:pPr>
    <w:rPr>
      <w:sz w:val="22"/>
      <w:lang w:val="en-GB" w:eastAsia="en-US"/>
    </w:rPr>
  </w:style>
  <w:style w:type="paragraph" w:customStyle="1" w:styleId="CMSHeadL6">
    <w:name w:val="CMS Head L6"/>
    <w:basedOn w:val="Normal"/>
    <w:rsid w:val="00D2780C"/>
    <w:pPr>
      <w:numPr>
        <w:ilvl w:val="5"/>
        <w:numId w:val="65"/>
      </w:numPr>
      <w:spacing w:after="240"/>
      <w:outlineLvl w:val="5"/>
    </w:pPr>
    <w:rPr>
      <w:sz w:val="22"/>
      <w:lang w:val="en-GB" w:eastAsia="en-US"/>
    </w:rPr>
  </w:style>
  <w:style w:type="paragraph" w:customStyle="1" w:styleId="CMSHeadL7">
    <w:name w:val="CMS Head L7"/>
    <w:basedOn w:val="Normal"/>
    <w:rsid w:val="00D2780C"/>
    <w:pPr>
      <w:numPr>
        <w:ilvl w:val="6"/>
        <w:numId w:val="65"/>
      </w:numPr>
      <w:spacing w:after="240"/>
      <w:outlineLvl w:val="6"/>
    </w:pPr>
    <w:rPr>
      <w:sz w:val="22"/>
      <w:lang w:val="en-GB" w:eastAsia="en-US"/>
    </w:rPr>
  </w:style>
  <w:style w:type="paragraph" w:customStyle="1" w:styleId="CMSHeadL8">
    <w:name w:val="CMS Head L8"/>
    <w:basedOn w:val="Normal"/>
    <w:rsid w:val="00D2780C"/>
    <w:pPr>
      <w:numPr>
        <w:ilvl w:val="7"/>
        <w:numId w:val="65"/>
      </w:numPr>
      <w:spacing w:after="240"/>
      <w:outlineLvl w:val="7"/>
    </w:pPr>
    <w:rPr>
      <w:sz w:val="22"/>
      <w:lang w:val="en-GB" w:eastAsia="en-US"/>
    </w:rPr>
  </w:style>
  <w:style w:type="paragraph" w:customStyle="1" w:styleId="CMSHeadL9">
    <w:name w:val="CMS Head L9"/>
    <w:basedOn w:val="Normal"/>
    <w:rsid w:val="00D2780C"/>
    <w:pPr>
      <w:numPr>
        <w:ilvl w:val="2"/>
        <w:numId w:val="65"/>
      </w:numPr>
      <w:tabs>
        <w:tab w:val="clear" w:pos="850"/>
        <w:tab w:val="num" w:pos="2552"/>
      </w:tabs>
      <w:spacing w:after="240"/>
      <w:ind w:left="2552" w:hanging="851"/>
      <w:outlineLvl w:val="8"/>
    </w:pPr>
    <w:rPr>
      <w:sz w:val="22"/>
      <w:lang w:val="en-GB" w:eastAsia="en-US"/>
    </w:rPr>
  </w:style>
  <w:style w:type="paragraph" w:customStyle="1" w:styleId="CMSSchL3">
    <w:name w:val="CMS Sch L3"/>
    <w:basedOn w:val="Normal"/>
    <w:rsid w:val="00D2780C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SchL2">
    <w:name w:val="CMS Sch L2"/>
    <w:basedOn w:val="Normal"/>
    <w:next w:val="CMSSchL3"/>
    <w:rsid w:val="00D2780C"/>
    <w:pPr>
      <w:numPr>
        <w:ilvl w:val="1"/>
        <w:numId w:val="66"/>
      </w:numPr>
      <w:spacing w:before="240" w:after="240"/>
      <w:outlineLvl w:val="1"/>
    </w:pPr>
    <w:rPr>
      <w:sz w:val="22"/>
      <w:lang w:val="en-GB" w:eastAsia="en-US"/>
    </w:rPr>
  </w:style>
  <w:style w:type="paragraph" w:customStyle="1" w:styleId="CMSSchL1">
    <w:name w:val="CMS Sch L1"/>
    <w:basedOn w:val="Normal"/>
    <w:next w:val="Normal"/>
    <w:rsid w:val="00D2780C"/>
    <w:pPr>
      <w:keepNext/>
      <w:pageBreakBefore/>
      <w:numPr>
        <w:numId w:val="66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SchL4">
    <w:name w:val="CMS Sch L4"/>
    <w:basedOn w:val="Normal"/>
    <w:rsid w:val="00D2780C"/>
    <w:pPr>
      <w:numPr>
        <w:ilvl w:val="3"/>
        <w:numId w:val="66"/>
      </w:numPr>
      <w:tabs>
        <w:tab w:val="left" w:pos="1701"/>
      </w:tabs>
      <w:spacing w:after="240"/>
      <w:outlineLvl w:val="3"/>
    </w:pPr>
    <w:rPr>
      <w:sz w:val="22"/>
      <w:lang w:val="en-GB" w:eastAsia="en-US"/>
    </w:rPr>
  </w:style>
  <w:style w:type="paragraph" w:customStyle="1" w:styleId="CMSSchL5">
    <w:name w:val="CMS Sch L5"/>
    <w:basedOn w:val="Normal"/>
    <w:rsid w:val="00D2780C"/>
    <w:pPr>
      <w:numPr>
        <w:ilvl w:val="4"/>
        <w:numId w:val="66"/>
      </w:numPr>
      <w:tabs>
        <w:tab w:val="clear" w:pos="0"/>
        <w:tab w:val="left" w:pos="2552"/>
      </w:tabs>
      <w:spacing w:after="240"/>
      <w:outlineLvl w:val="4"/>
    </w:pPr>
    <w:rPr>
      <w:sz w:val="22"/>
      <w:lang w:val="en-GB" w:eastAsia="en-US"/>
    </w:rPr>
  </w:style>
  <w:style w:type="paragraph" w:customStyle="1" w:styleId="CMSSchL6">
    <w:name w:val="CMS Sch L6"/>
    <w:basedOn w:val="Normal"/>
    <w:rsid w:val="00D2780C"/>
    <w:pPr>
      <w:numPr>
        <w:ilvl w:val="5"/>
        <w:numId w:val="66"/>
      </w:numPr>
      <w:tabs>
        <w:tab w:val="clear" w:pos="0"/>
        <w:tab w:val="left" w:pos="3402"/>
      </w:tabs>
      <w:spacing w:after="240"/>
      <w:outlineLvl w:val="5"/>
    </w:pPr>
    <w:rPr>
      <w:sz w:val="22"/>
      <w:lang w:val="en-GB" w:eastAsia="en-US"/>
    </w:rPr>
  </w:style>
  <w:style w:type="paragraph" w:customStyle="1" w:styleId="CMSSchL7">
    <w:name w:val="CMS Sch L7"/>
    <w:basedOn w:val="Normal"/>
    <w:rsid w:val="00D2780C"/>
    <w:pPr>
      <w:numPr>
        <w:ilvl w:val="6"/>
        <w:numId w:val="66"/>
      </w:numPr>
      <w:spacing w:after="240"/>
      <w:outlineLvl w:val="6"/>
    </w:pPr>
    <w:rPr>
      <w:sz w:val="22"/>
      <w:lang w:val="en-GB" w:eastAsia="en-US"/>
    </w:rPr>
  </w:style>
  <w:style w:type="paragraph" w:customStyle="1" w:styleId="CMSSchL8">
    <w:name w:val="CMS Sch L8"/>
    <w:basedOn w:val="Normal"/>
    <w:rsid w:val="00D2780C"/>
    <w:pPr>
      <w:numPr>
        <w:ilvl w:val="7"/>
        <w:numId w:val="66"/>
      </w:numPr>
      <w:tabs>
        <w:tab w:val="clear" w:pos="0"/>
        <w:tab w:val="left" w:pos="1701"/>
      </w:tabs>
      <w:spacing w:after="240"/>
      <w:outlineLvl w:val="7"/>
    </w:pPr>
    <w:rPr>
      <w:sz w:val="22"/>
      <w:lang w:val="en-GB" w:eastAsia="en-US"/>
    </w:rPr>
  </w:style>
  <w:style w:type="paragraph" w:customStyle="1" w:styleId="CMSSchL9">
    <w:name w:val="CMS Sch L9"/>
    <w:basedOn w:val="Normal"/>
    <w:rsid w:val="00D2780C"/>
    <w:pPr>
      <w:numPr>
        <w:ilvl w:val="2"/>
        <w:numId w:val="66"/>
      </w:numPr>
      <w:tabs>
        <w:tab w:val="clear" w:pos="850"/>
        <w:tab w:val="left" w:pos="2552"/>
      </w:tabs>
      <w:spacing w:after="240"/>
      <w:ind w:left="2551"/>
      <w:outlineLvl w:val="8"/>
    </w:pPr>
    <w:rPr>
      <w:sz w:val="22"/>
      <w:lang w:val="en-GB" w:eastAsia="en-US"/>
    </w:rPr>
  </w:style>
  <w:style w:type="paragraph" w:customStyle="1" w:styleId="12">
    <w:name w:val="Знак1"/>
    <w:basedOn w:val="Normal"/>
    <w:rsid w:val="00D27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OC12">
    <w:name w:val="TOC 12"/>
    <w:basedOn w:val="Default"/>
    <w:next w:val="Default"/>
    <w:rsid w:val="00D2780C"/>
    <w:pPr>
      <w:spacing w:before="120" w:after="120"/>
    </w:pPr>
    <w:rPr>
      <w:color w:val="auto"/>
    </w:rPr>
  </w:style>
  <w:style w:type="paragraph" w:customStyle="1" w:styleId="TOC22">
    <w:name w:val="TOC 22"/>
    <w:basedOn w:val="Default"/>
    <w:next w:val="Default"/>
    <w:rsid w:val="00D2780C"/>
    <w:rPr>
      <w:color w:val="auto"/>
    </w:rPr>
  </w:style>
  <w:style w:type="paragraph" w:customStyle="1" w:styleId="TOC32">
    <w:name w:val="TOC 32"/>
    <w:basedOn w:val="Default"/>
    <w:next w:val="Default"/>
    <w:rsid w:val="00D2780C"/>
    <w:rPr>
      <w:color w:val="auto"/>
    </w:rPr>
  </w:style>
  <w:style w:type="paragraph" w:customStyle="1" w:styleId="FootnoteText2">
    <w:name w:val="Footnote Text2"/>
    <w:basedOn w:val="Default"/>
    <w:next w:val="Default"/>
    <w:rsid w:val="00D2780C"/>
    <w:pPr>
      <w:spacing w:after="240"/>
    </w:pPr>
    <w:rPr>
      <w:color w:val="auto"/>
    </w:rPr>
  </w:style>
  <w:style w:type="paragraph" w:customStyle="1" w:styleId="110">
    <w:name w:val="Знак1 Знак Знак Знак1 Знак Знак Знак Знак Знак Знак Знак Знак Знак Знак Знак Знак Знак Знак Знак"/>
    <w:basedOn w:val="Normal"/>
    <w:rsid w:val="00D2780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Без интервала1"/>
    <w:link w:val="NoSpacingChar"/>
    <w:rsid w:val="00D278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3"/>
    <w:locked/>
    <w:rsid w:val="00D2780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D2780C"/>
    <w:rPr>
      <w:color w:val="0000FF"/>
      <w:spacing w:val="0"/>
      <w:u w:val="double"/>
    </w:rPr>
  </w:style>
  <w:style w:type="paragraph" w:customStyle="1" w:styleId="21">
    <w:name w:val="Заголовок 21"/>
    <w:aliases w:val="h2"/>
    <w:basedOn w:val="Normal"/>
    <w:next w:val="Normal"/>
    <w:rsid w:val="00D2780C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  <w:lang w:val="en-GB"/>
    </w:rPr>
  </w:style>
  <w:style w:type="paragraph" w:customStyle="1" w:styleId="ConsPlusTitle">
    <w:name w:val="ConsPlusTitle"/>
    <w:rsid w:val="00D2780C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rsid w:val="00D2780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ListBullet2">
    <w:name w:val="List Bullet 2"/>
    <w:basedOn w:val="Normal"/>
    <w:autoRedefine/>
    <w:rsid w:val="00D2780C"/>
    <w:pPr>
      <w:numPr>
        <w:numId w:val="67"/>
      </w:numPr>
    </w:pPr>
    <w:rPr>
      <w:rFonts w:ascii="Arial" w:hAnsi="Arial"/>
      <w:sz w:val="20"/>
      <w:szCs w:val="20"/>
      <w:lang w:val="en-GB" w:eastAsia="en-US"/>
    </w:rPr>
  </w:style>
  <w:style w:type="paragraph" w:customStyle="1" w:styleId="a7">
    <w:name w:val="текст таблицы"/>
    <w:basedOn w:val="Normal"/>
    <w:locked/>
    <w:rsid w:val="00D2780C"/>
    <w:pPr>
      <w:spacing w:before="120"/>
      <w:ind w:right="-102"/>
    </w:pPr>
  </w:style>
  <w:style w:type="paragraph" w:customStyle="1" w:styleId="Paragraph1">
    <w:name w:val="Paragraph 1"/>
    <w:rsid w:val="00D2780C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table" w:customStyle="1" w:styleId="14">
    <w:name w:val="Сетка таблицы1"/>
    <w:basedOn w:val="TableNormal"/>
    <w:next w:val="TableGrid"/>
    <w:rsid w:val="00D2780C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5CD6"/>
    <w:pPr>
      <w:ind w:left="708"/>
    </w:pPr>
  </w:style>
  <w:style w:type="character" w:styleId="CommentReference">
    <w:name w:val="annotation reference"/>
    <w:basedOn w:val="DefaultParagraphFont"/>
    <w:uiPriority w:val="99"/>
    <w:rsid w:val="00D01BD4"/>
    <w:rPr>
      <w:sz w:val="16"/>
      <w:szCs w:val="16"/>
    </w:rPr>
  </w:style>
  <w:style w:type="paragraph" w:styleId="Revision">
    <w:name w:val="Revision"/>
    <w:hidden/>
    <w:uiPriority w:val="99"/>
    <w:semiHidden/>
    <w:rsid w:val="00D01BD4"/>
    <w:rPr>
      <w:rFonts w:eastAsia="Calibr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C2E51"/>
    <w:rPr>
      <w:color w:val="808080"/>
    </w:rPr>
  </w:style>
  <w:style w:type="character" w:styleId="EndnoteReference">
    <w:name w:val="endnote reference"/>
    <w:basedOn w:val="DefaultParagraphFont"/>
    <w:rsid w:val="005B1DCB"/>
    <w:rPr>
      <w:vertAlign w:val="superscript"/>
    </w:rPr>
  </w:style>
  <w:style w:type="table" w:customStyle="1" w:styleId="15">
    <w:name w:val="КИК1"/>
    <w:basedOn w:val="TableNormal"/>
    <w:next w:val="TableGrid"/>
    <w:uiPriority w:val="59"/>
    <w:rsid w:val="000D1CA5"/>
    <w:pPr>
      <w:jc w:val="center"/>
    </w:pPr>
    <w:rPr>
      <w:rFonts w:eastAsia="Calibri"/>
      <w:szCs w:val="22"/>
      <w:lang w:eastAsia="en-US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  <w:tcMar>
        <w:left w:w="0" w:type="dxa"/>
        <w:right w:w="0" w:type="dxa"/>
      </w:tcMar>
      <w:vAlign w:val="center"/>
    </w:tcPr>
    <w:tblStylePr w:type="firstRow">
      <w:pPr>
        <w:jc w:val="center"/>
      </w:pPr>
      <w:rPr>
        <w:rFonts w:ascii="Times New Roman" w:hAnsi="Times New Roman"/>
        <w:b/>
        <w:color w:val="FFFFFF"/>
        <w:sz w:val="24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  <w:shd w:val="clear" w:color="auto" w:fill="1F497D"/>
      </w:tcPr>
    </w:tblStylePr>
    <w:tblStylePr w:type="firstCol">
      <w:pPr>
        <w:jc w:val="left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6.wmf"/><Relationship Id="rId42" Type="http://schemas.openxmlformats.org/officeDocument/2006/relationships/oleObject" Target="embeddings/oleObject15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28.bin"/><Relationship Id="rId84" Type="http://schemas.openxmlformats.org/officeDocument/2006/relationships/oleObject" Target="embeddings/oleObject36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61.bin"/><Relationship Id="rId138" Type="http://schemas.openxmlformats.org/officeDocument/2006/relationships/footer" Target="footer1.xml"/><Relationship Id="rId16" Type="http://schemas.openxmlformats.org/officeDocument/2006/relationships/image" Target="media/image3.wmf"/><Relationship Id="rId107" Type="http://schemas.openxmlformats.org/officeDocument/2006/relationships/image" Target="media/image49.wmf"/><Relationship Id="rId11" Type="http://schemas.openxmlformats.org/officeDocument/2006/relationships/endnotes" Target="endnotes.xml"/><Relationship Id="rId32" Type="http://schemas.openxmlformats.org/officeDocument/2006/relationships/oleObject" Target="embeddings/oleObject10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5.bin"/><Relationship Id="rId123" Type="http://schemas.openxmlformats.org/officeDocument/2006/relationships/oleObject" Target="embeddings/oleObject56.bin"/><Relationship Id="rId128" Type="http://schemas.openxmlformats.org/officeDocument/2006/relationships/image" Target="media/image59.wmf"/><Relationship Id="rId5" Type="http://schemas.openxmlformats.org/officeDocument/2006/relationships/numbering" Target="numbering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3.wmf"/><Relationship Id="rId22" Type="http://schemas.openxmlformats.org/officeDocument/2006/relationships/oleObject" Target="embeddings/oleObject5.bin"/><Relationship Id="rId27" Type="http://schemas.openxmlformats.org/officeDocument/2006/relationships/image" Target="media/image9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8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18" Type="http://schemas.openxmlformats.org/officeDocument/2006/relationships/image" Target="media/image54.wmf"/><Relationship Id="rId134" Type="http://schemas.openxmlformats.org/officeDocument/2006/relationships/image" Target="media/image62.wmf"/><Relationship Id="rId139" Type="http://schemas.openxmlformats.org/officeDocument/2006/relationships/footer" Target="footer2.xml"/><Relationship Id="rId8" Type="http://schemas.openxmlformats.org/officeDocument/2006/relationships/settings" Target="setting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4.bin"/><Relationship Id="rId85" Type="http://schemas.openxmlformats.org/officeDocument/2006/relationships/image" Target="media/image38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3.bin"/><Relationship Id="rId121" Type="http://schemas.openxmlformats.org/officeDocument/2006/relationships/oleObject" Target="embeddings/oleObject55.bin"/><Relationship Id="rId142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4.bin"/><Relationship Id="rId67" Type="http://schemas.openxmlformats.org/officeDocument/2006/relationships/image" Target="media/image29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48.bin"/><Relationship Id="rId116" Type="http://schemas.openxmlformats.org/officeDocument/2006/relationships/image" Target="media/image53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59.bin"/><Relationship Id="rId137" Type="http://schemas.openxmlformats.org/officeDocument/2006/relationships/header" Target="header2.xml"/><Relationship Id="rId20" Type="http://schemas.openxmlformats.org/officeDocument/2006/relationships/image" Target="media/image5.wmf"/><Relationship Id="rId41" Type="http://schemas.openxmlformats.org/officeDocument/2006/relationships/image" Target="media/image16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2.bin"/><Relationship Id="rId111" Type="http://schemas.openxmlformats.org/officeDocument/2006/relationships/image" Target="media/image51.wmf"/><Relationship Id="rId132" Type="http://schemas.openxmlformats.org/officeDocument/2006/relationships/image" Target="media/image61.wmf"/><Relationship Id="rId14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7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47.bin"/><Relationship Id="rId114" Type="http://schemas.openxmlformats.org/officeDocument/2006/relationships/oleObject" Target="embeddings/oleObject51.bin"/><Relationship Id="rId119" Type="http://schemas.openxmlformats.org/officeDocument/2006/relationships/oleObject" Target="embeddings/oleObject54.bin"/><Relationship Id="rId127" Type="http://schemas.openxmlformats.org/officeDocument/2006/relationships/oleObject" Target="embeddings/oleObject58.bin"/><Relationship Id="rId10" Type="http://schemas.openxmlformats.org/officeDocument/2006/relationships/footnotes" Target="footnotes.xml"/><Relationship Id="rId31" Type="http://schemas.openxmlformats.org/officeDocument/2006/relationships/image" Target="media/image11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image" Target="media/image25.wmf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3.bin"/><Relationship Id="rId81" Type="http://schemas.openxmlformats.org/officeDocument/2006/relationships/image" Target="media/image36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6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2.bin"/><Relationship Id="rId143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9" Type="http://schemas.openxmlformats.org/officeDocument/2006/relationships/image" Target="media/image15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2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46.bin"/><Relationship Id="rId120" Type="http://schemas.openxmlformats.org/officeDocument/2006/relationships/image" Target="media/image55.wmf"/><Relationship Id="rId125" Type="http://schemas.openxmlformats.org/officeDocument/2006/relationships/oleObject" Target="embeddings/oleObject57.bin"/><Relationship Id="rId141" Type="http://schemas.openxmlformats.org/officeDocument/2006/relationships/footer" Target="footer3.xml"/><Relationship Id="rId7" Type="http://schemas.microsoft.com/office/2007/relationships/stylesWithEffects" Target="stylesWithEffect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0.bin"/><Relationship Id="rId2" Type="http://schemas.openxmlformats.org/officeDocument/2006/relationships/customXml" Target="../customXml/item2.xml"/><Relationship Id="rId29" Type="http://schemas.openxmlformats.org/officeDocument/2006/relationships/image" Target="media/image10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4.bin"/><Relationship Id="rId45" Type="http://schemas.openxmlformats.org/officeDocument/2006/relationships/image" Target="media/image18.wmf"/><Relationship Id="rId66" Type="http://schemas.openxmlformats.org/officeDocument/2006/relationships/oleObject" Target="embeddings/oleObject27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49.bin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0.bin"/><Relationship Id="rId136" Type="http://schemas.openxmlformats.org/officeDocument/2006/relationships/header" Target="header1.xml"/><Relationship Id="rId61" Type="http://schemas.openxmlformats.org/officeDocument/2006/relationships/image" Target="media/image26.wmf"/><Relationship Id="rId82" Type="http://schemas.openxmlformats.org/officeDocument/2006/relationships/oleObject" Target="embeddings/oleObject35.bin"/><Relationship Id="rId19" Type="http://schemas.openxmlformats.org/officeDocument/2006/relationships/oleObject" Target="embeddings/oleObject4.bin"/><Relationship Id="rId14" Type="http://schemas.openxmlformats.org/officeDocument/2006/relationships/image" Target="media/image2.wmf"/><Relationship Id="rId30" Type="http://schemas.openxmlformats.org/officeDocument/2006/relationships/oleObject" Target="embeddings/oleObject9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2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8.wmf"/><Relationship Id="rId126" Type="http://schemas.openxmlformats.org/officeDocument/2006/relationships/image" Target="media/image5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721AC-C0BA-44D7-9B2B-2C4C2A1320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A39CD9-4D71-4D6E-BA86-505E6B55C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502642-8222-4CB8-A3C0-51CE1271F5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03B595-66B6-4906-8392-84114FB9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20490</Words>
  <Characters>116795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2015-12-18T09:37:00Z</dcterms:created>
  <dcterms:modified xsi:type="dcterms:W3CDTF">2015-12-23T21:20:00Z</dcterms:modified>
</cp:coreProperties>
</file>